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5302FD" w14:textId="228F9CA5" w:rsidR="00420A38" w:rsidRPr="009852F0" w:rsidRDefault="009852F0" w:rsidP="00BF32F0">
      <w:pPr>
        <w:pStyle w:val="Header"/>
        <w:tabs>
          <w:tab w:val="clear" w:pos="9639"/>
          <w:tab w:val="right" w:pos="5954"/>
        </w:tabs>
        <w:spacing w:after="240"/>
        <w:rPr>
          <w:rFonts w:ascii="Calibri" w:hAnsi="Calibri"/>
        </w:rPr>
      </w:pPr>
      <w:r>
        <w:rPr>
          <w:rFonts w:ascii="Calibri" w:hAnsi="Calibri"/>
          <w:noProof/>
          <w:lang w:val="en-IE" w:eastAsia="en-IE"/>
        </w:rPr>
        <w:drawing>
          <wp:inline distT="0" distB="0" distL="0" distR="0" wp14:anchorId="4BB504F1" wp14:editId="09BA1486">
            <wp:extent cx="586383" cy="5715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ALA_LogoVerti_RGB-1.png"/>
                    <pic:cNvPicPr/>
                  </pic:nvPicPr>
                  <pic:blipFill>
                    <a:blip r:embed="rId8">
                      <a:extLst>
                        <a:ext uri="{28A0092B-C50C-407E-A947-70E740481C1C}">
                          <a14:useLocalDpi xmlns:a14="http://schemas.microsoft.com/office/drawing/2010/main" val="0"/>
                        </a:ext>
                      </a:extLst>
                    </a:blip>
                    <a:stretch>
                      <a:fillRect/>
                    </a:stretch>
                  </pic:blipFill>
                  <pic:spPr>
                    <a:xfrm>
                      <a:off x="0" y="0"/>
                      <a:ext cx="595528" cy="580412"/>
                    </a:xfrm>
                    <a:prstGeom prst="rect">
                      <a:avLst/>
                    </a:prstGeom>
                  </pic:spPr>
                </pic:pic>
              </a:graphicData>
            </a:graphic>
          </wp:inline>
        </w:drawing>
      </w:r>
      <w:r w:rsidR="00420A38" w:rsidRPr="009852F0">
        <w:rPr>
          <w:rFonts w:ascii="Calibri" w:hAnsi="Calibri"/>
        </w:rPr>
        <w:tab/>
      </w:r>
      <w:r w:rsidR="00420A38" w:rsidRPr="009852F0">
        <w:rPr>
          <w:rFonts w:ascii="Calibri" w:hAnsi="Calibri"/>
        </w:rPr>
        <w:tab/>
      </w:r>
      <w:r w:rsidR="00420A38" w:rsidRPr="009852F0">
        <w:rPr>
          <w:rFonts w:ascii="Calibri" w:hAnsi="Calibri"/>
        </w:rPr>
        <w:tab/>
        <w:t>Input paper</w:t>
      </w:r>
      <w:r w:rsidR="00037DF4" w:rsidRPr="009852F0">
        <w:rPr>
          <w:rFonts w:ascii="Calibri" w:hAnsi="Calibri"/>
        </w:rPr>
        <w:t xml:space="preserve">: </w:t>
      </w:r>
      <w:r w:rsidR="00420A38" w:rsidRPr="009852F0">
        <w:rPr>
          <w:rStyle w:val="FootnoteReference"/>
          <w:rFonts w:ascii="Calibri" w:hAnsi="Calibri"/>
          <w:sz w:val="22"/>
          <w:vertAlign w:val="superscript"/>
        </w:rPr>
        <w:footnoteReference w:id="1"/>
      </w:r>
      <w:r w:rsidR="00420A38" w:rsidRPr="009852F0">
        <w:rPr>
          <w:rFonts w:ascii="Calibri" w:hAnsi="Calibri"/>
        </w:rPr>
        <w:tab/>
      </w:r>
      <w:r w:rsidR="00110AE7" w:rsidRPr="009852F0">
        <w:rPr>
          <w:rFonts w:ascii="Calibri" w:hAnsi="Calibri"/>
        </w:rPr>
        <w:t xml:space="preserve">     </w:t>
      </w:r>
      <w:r w:rsidR="00D5474A">
        <w:rPr>
          <w:rFonts w:ascii="Calibri" w:hAnsi="Calibri"/>
        </w:rPr>
        <w:t>ENG4</w:t>
      </w:r>
      <w:r>
        <w:rPr>
          <w:rFonts w:ascii="Calibri" w:hAnsi="Calibri"/>
        </w:rPr>
        <w:t>-9.14</w:t>
      </w:r>
    </w:p>
    <w:p w14:paraId="5A14DE03" w14:textId="77777777" w:rsidR="00BF32F0" w:rsidRPr="009852F0" w:rsidRDefault="00BF32F0" w:rsidP="00FE5674">
      <w:pPr>
        <w:pStyle w:val="BodyText"/>
        <w:tabs>
          <w:tab w:val="left" w:pos="2835"/>
        </w:tabs>
        <w:rPr>
          <w:rFonts w:ascii="Calibri" w:hAnsi="Calibri"/>
        </w:rPr>
      </w:pPr>
    </w:p>
    <w:p w14:paraId="370CFB53" w14:textId="0056C39C" w:rsidR="0080294B" w:rsidRPr="009852F0" w:rsidRDefault="00E558C3" w:rsidP="00FE5674">
      <w:pPr>
        <w:pStyle w:val="BodyText"/>
        <w:tabs>
          <w:tab w:val="left" w:pos="2835"/>
        </w:tabs>
        <w:rPr>
          <w:rFonts w:ascii="Calibri" w:hAnsi="Calibri"/>
        </w:rPr>
      </w:pPr>
      <w:r w:rsidRPr="009852F0">
        <w:rPr>
          <w:rFonts w:ascii="Calibri" w:hAnsi="Calibri"/>
        </w:rPr>
        <w:t xml:space="preserve">Input paper for the following Committee(s): </w:t>
      </w:r>
      <w:r w:rsidRPr="009852F0">
        <w:rPr>
          <w:rFonts w:ascii="Calibri" w:hAnsi="Calibri"/>
        </w:rPr>
        <w:tab/>
      </w:r>
      <w:r w:rsidRPr="009852F0">
        <w:rPr>
          <w:rFonts w:ascii="Calibri" w:hAnsi="Calibri"/>
          <w:sz w:val="18"/>
          <w:szCs w:val="18"/>
        </w:rPr>
        <w:t>check as appropriate</w:t>
      </w:r>
      <w:r w:rsidRPr="009852F0">
        <w:rPr>
          <w:rFonts w:ascii="Calibri" w:hAnsi="Calibri"/>
          <w:sz w:val="18"/>
          <w:szCs w:val="18"/>
        </w:rPr>
        <w:tab/>
      </w:r>
      <w:r w:rsidRPr="009852F0">
        <w:rPr>
          <w:rFonts w:ascii="Calibri" w:hAnsi="Calibri"/>
        </w:rPr>
        <w:tab/>
        <w:t>Purpose of paper:</w:t>
      </w:r>
    </w:p>
    <w:p w14:paraId="78786733" w14:textId="353C9F9C" w:rsidR="0080294B" w:rsidRPr="009852F0" w:rsidRDefault="0080294B" w:rsidP="00037DF4">
      <w:pPr>
        <w:pStyle w:val="BodyText"/>
        <w:tabs>
          <w:tab w:val="left" w:pos="1843"/>
        </w:tabs>
        <w:rPr>
          <w:rFonts w:ascii="Calibri" w:hAnsi="Calibri" w:cs="Arial"/>
          <w:b/>
          <w:sz w:val="24"/>
          <w:szCs w:val="24"/>
        </w:rPr>
      </w:pPr>
      <w:proofErr w:type="gramStart"/>
      <w:r w:rsidRPr="009852F0">
        <w:rPr>
          <w:rFonts w:ascii="Calibri" w:hAnsi="Calibri" w:cs="Arial"/>
          <w:b/>
          <w:sz w:val="24"/>
          <w:szCs w:val="24"/>
        </w:rPr>
        <w:t>□</w:t>
      </w:r>
      <w:r w:rsidRPr="009852F0">
        <w:rPr>
          <w:rFonts w:ascii="Calibri" w:hAnsi="Calibri" w:cs="Arial"/>
          <w:sz w:val="24"/>
          <w:szCs w:val="24"/>
        </w:rPr>
        <w:t xml:space="preserve">  </w:t>
      </w:r>
      <w:r w:rsidRPr="009852F0">
        <w:rPr>
          <w:rFonts w:ascii="Calibri" w:hAnsi="Calibri" w:cs="Arial"/>
        </w:rPr>
        <w:t>ARM</w:t>
      </w:r>
      <w:proofErr w:type="gramEnd"/>
      <w:r w:rsidR="00037DF4" w:rsidRPr="009852F0">
        <w:rPr>
          <w:rFonts w:ascii="Calibri" w:hAnsi="Calibri" w:cs="Arial"/>
        </w:rPr>
        <w:tab/>
      </w:r>
      <w:r w:rsidR="00832883" w:rsidRPr="009852F0">
        <w:rPr>
          <w:rFonts w:ascii="Calibri" w:hAnsi="Calibri" w:cs="Arial"/>
          <w:b/>
        </w:rPr>
        <w:t>X</w:t>
      </w:r>
      <w:r w:rsidRPr="009852F0">
        <w:rPr>
          <w:rFonts w:ascii="Calibri" w:hAnsi="Calibri" w:cs="Arial"/>
          <w:sz w:val="24"/>
          <w:szCs w:val="24"/>
        </w:rPr>
        <w:t xml:space="preserve">  </w:t>
      </w:r>
      <w:r w:rsidRPr="009852F0">
        <w:rPr>
          <w:rFonts w:ascii="Calibri" w:hAnsi="Calibri" w:cs="Arial"/>
        </w:rPr>
        <w:t>ENG</w:t>
      </w:r>
      <w:r w:rsidRPr="009852F0">
        <w:rPr>
          <w:rFonts w:ascii="Calibri" w:hAnsi="Calibri" w:cs="Arial"/>
        </w:rPr>
        <w:tab/>
      </w:r>
      <w:r w:rsidRPr="009852F0">
        <w:rPr>
          <w:rFonts w:ascii="Calibri" w:hAnsi="Calibri" w:cs="Arial"/>
        </w:rPr>
        <w:tab/>
      </w:r>
      <w:r w:rsidRPr="009852F0">
        <w:rPr>
          <w:rFonts w:ascii="Calibri" w:hAnsi="Calibri" w:cs="Arial"/>
          <w:b/>
          <w:sz w:val="24"/>
          <w:szCs w:val="24"/>
        </w:rPr>
        <w:t>□</w:t>
      </w:r>
      <w:r w:rsidRPr="009852F0">
        <w:rPr>
          <w:rFonts w:ascii="Calibri" w:hAnsi="Calibri" w:cs="Arial"/>
          <w:sz w:val="24"/>
          <w:szCs w:val="24"/>
        </w:rPr>
        <w:t xml:space="preserve">  </w:t>
      </w:r>
      <w:r w:rsidRPr="009852F0">
        <w:rPr>
          <w:rFonts w:ascii="Calibri" w:hAnsi="Calibri" w:cs="Arial"/>
        </w:rPr>
        <w:t>PAP</w:t>
      </w:r>
      <w:r w:rsidRPr="009852F0">
        <w:rPr>
          <w:rFonts w:ascii="Calibri" w:hAnsi="Calibri" w:cs="Arial"/>
          <w:sz w:val="24"/>
          <w:szCs w:val="24"/>
        </w:rPr>
        <w:tab/>
      </w:r>
      <w:r w:rsidRPr="009852F0">
        <w:rPr>
          <w:rFonts w:ascii="Calibri" w:hAnsi="Calibri" w:cs="Arial"/>
          <w:sz w:val="24"/>
          <w:szCs w:val="24"/>
        </w:rPr>
        <w:tab/>
      </w:r>
      <w:r w:rsidR="00037DF4" w:rsidRPr="009852F0">
        <w:rPr>
          <w:rFonts w:ascii="Calibri" w:hAnsi="Calibri" w:cs="Arial"/>
          <w:sz w:val="24"/>
          <w:szCs w:val="24"/>
        </w:rPr>
        <w:tab/>
      </w:r>
      <w:r w:rsidR="00037DF4" w:rsidRPr="009852F0">
        <w:rPr>
          <w:rFonts w:ascii="Calibri" w:hAnsi="Calibri" w:cs="Arial"/>
          <w:sz w:val="24"/>
          <w:szCs w:val="24"/>
        </w:rPr>
        <w:tab/>
      </w:r>
      <w:r w:rsidR="00037DF4" w:rsidRPr="009852F0">
        <w:rPr>
          <w:rFonts w:ascii="Calibri" w:hAnsi="Calibri" w:cs="Arial"/>
          <w:sz w:val="24"/>
          <w:szCs w:val="24"/>
        </w:rPr>
        <w:tab/>
      </w:r>
      <w:r w:rsidR="00832883" w:rsidRPr="009852F0">
        <w:rPr>
          <w:rFonts w:ascii="Calibri" w:hAnsi="Calibri" w:cs="Arial"/>
          <w:b/>
          <w:sz w:val="24"/>
          <w:szCs w:val="24"/>
        </w:rPr>
        <w:t>X</w:t>
      </w:r>
      <w:r w:rsidRPr="009852F0">
        <w:rPr>
          <w:rFonts w:ascii="Calibri" w:hAnsi="Calibri" w:cs="Arial"/>
          <w:sz w:val="24"/>
          <w:szCs w:val="24"/>
        </w:rPr>
        <w:t xml:space="preserve">  Input</w:t>
      </w:r>
    </w:p>
    <w:p w14:paraId="0BC79547" w14:textId="06A4F020" w:rsidR="0080294B" w:rsidRPr="009852F0" w:rsidRDefault="0080294B" w:rsidP="00037DF4">
      <w:pPr>
        <w:pStyle w:val="BodyText"/>
        <w:tabs>
          <w:tab w:val="left" w:pos="1843"/>
        </w:tabs>
        <w:rPr>
          <w:rFonts w:ascii="Calibri" w:hAnsi="Calibri"/>
        </w:rPr>
      </w:pPr>
      <w:proofErr w:type="gramStart"/>
      <w:r w:rsidRPr="009852F0">
        <w:rPr>
          <w:rFonts w:ascii="Calibri" w:hAnsi="Calibri" w:cs="Arial"/>
          <w:b/>
          <w:sz w:val="24"/>
          <w:szCs w:val="24"/>
        </w:rPr>
        <w:t>□</w:t>
      </w:r>
      <w:r w:rsidRPr="009852F0">
        <w:rPr>
          <w:rFonts w:ascii="Calibri" w:hAnsi="Calibri" w:cs="Arial"/>
          <w:sz w:val="24"/>
          <w:szCs w:val="24"/>
        </w:rPr>
        <w:t xml:space="preserve">  </w:t>
      </w:r>
      <w:r w:rsidRPr="009852F0">
        <w:rPr>
          <w:rFonts w:ascii="Calibri" w:hAnsi="Calibri" w:cs="Arial"/>
        </w:rPr>
        <w:t>ENAV</w:t>
      </w:r>
      <w:proofErr w:type="gramEnd"/>
      <w:r w:rsidRPr="009852F0">
        <w:rPr>
          <w:rFonts w:ascii="Calibri" w:hAnsi="Calibri" w:cs="Arial"/>
          <w:b/>
          <w:sz w:val="24"/>
          <w:szCs w:val="24"/>
        </w:rPr>
        <w:tab/>
        <w:t>□</w:t>
      </w:r>
      <w:r w:rsidRPr="009852F0">
        <w:rPr>
          <w:rFonts w:ascii="Calibri" w:hAnsi="Calibri" w:cs="Arial"/>
          <w:sz w:val="24"/>
          <w:szCs w:val="24"/>
        </w:rPr>
        <w:t xml:space="preserve">  </w:t>
      </w:r>
      <w:r w:rsidR="003D2DC1" w:rsidRPr="009852F0">
        <w:rPr>
          <w:rFonts w:ascii="Calibri" w:hAnsi="Calibri" w:cs="Arial"/>
        </w:rPr>
        <w:t>VTS</w:t>
      </w:r>
      <w:r w:rsidRPr="009852F0">
        <w:rPr>
          <w:rFonts w:ascii="Calibri" w:hAnsi="Calibri" w:cs="Arial"/>
          <w:sz w:val="24"/>
          <w:szCs w:val="24"/>
        </w:rPr>
        <w:tab/>
      </w:r>
      <w:r w:rsidRPr="009852F0">
        <w:rPr>
          <w:rFonts w:ascii="Calibri" w:hAnsi="Calibri" w:cs="Arial"/>
          <w:sz w:val="24"/>
          <w:szCs w:val="24"/>
        </w:rPr>
        <w:tab/>
      </w:r>
      <w:r w:rsidRPr="009852F0">
        <w:rPr>
          <w:rFonts w:ascii="Calibri" w:hAnsi="Calibri" w:cs="Arial"/>
          <w:sz w:val="24"/>
          <w:szCs w:val="24"/>
        </w:rPr>
        <w:tab/>
      </w:r>
      <w:r w:rsidRPr="009852F0">
        <w:rPr>
          <w:rFonts w:ascii="Calibri" w:hAnsi="Calibri" w:cs="Arial"/>
          <w:sz w:val="24"/>
          <w:szCs w:val="24"/>
        </w:rPr>
        <w:tab/>
      </w:r>
      <w:r w:rsidRPr="009852F0">
        <w:rPr>
          <w:rFonts w:ascii="Calibri" w:hAnsi="Calibri" w:cs="Arial"/>
          <w:sz w:val="24"/>
          <w:szCs w:val="24"/>
        </w:rPr>
        <w:tab/>
      </w:r>
      <w:r w:rsidR="00037DF4" w:rsidRPr="009852F0">
        <w:rPr>
          <w:rFonts w:ascii="Calibri" w:hAnsi="Calibri" w:cs="Arial"/>
          <w:sz w:val="24"/>
          <w:szCs w:val="24"/>
        </w:rPr>
        <w:tab/>
      </w:r>
      <w:r w:rsidR="00037DF4" w:rsidRPr="009852F0">
        <w:rPr>
          <w:rFonts w:ascii="Calibri" w:hAnsi="Calibri" w:cs="Arial"/>
          <w:sz w:val="24"/>
          <w:szCs w:val="24"/>
        </w:rPr>
        <w:tab/>
      </w:r>
      <w:r w:rsidRPr="009852F0">
        <w:rPr>
          <w:rFonts w:ascii="Calibri" w:hAnsi="Calibri" w:cs="Arial"/>
          <w:b/>
          <w:sz w:val="24"/>
          <w:szCs w:val="24"/>
        </w:rPr>
        <w:t>□</w:t>
      </w:r>
      <w:r w:rsidRPr="009852F0">
        <w:rPr>
          <w:rFonts w:ascii="Calibri" w:hAnsi="Calibri" w:cs="Arial"/>
          <w:sz w:val="24"/>
          <w:szCs w:val="24"/>
        </w:rPr>
        <w:t xml:space="preserve">  Information</w:t>
      </w:r>
    </w:p>
    <w:p w14:paraId="3E1C02C4" w14:textId="77777777" w:rsidR="0080294B" w:rsidRPr="009852F0" w:rsidRDefault="0080294B" w:rsidP="00FE5674">
      <w:pPr>
        <w:pStyle w:val="BodyText"/>
        <w:tabs>
          <w:tab w:val="left" w:pos="2835"/>
        </w:tabs>
        <w:rPr>
          <w:rFonts w:ascii="Calibri" w:hAnsi="Calibri"/>
        </w:rPr>
      </w:pPr>
      <w:bookmarkStart w:id="0" w:name="_GoBack"/>
      <w:bookmarkEnd w:id="0"/>
    </w:p>
    <w:p w14:paraId="4DD25FD9" w14:textId="128191CF" w:rsidR="00A446C9" w:rsidRPr="009852F0" w:rsidRDefault="00A446C9" w:rsidP="00FE5674">
      <w:pPr>
        <w:pStyle w:val="BodyText"/>
        <w:tabs>
          <w:tab w:val="left" w:pos="2835"/>
        </w:tabs>
        <w:rPr>
          <w:rFonts w:ascii="Calibri" w:hAnsi="Calibri"/>
        </w:rPr>
      </w:pPr>
      <w:r w:rsidRPr="009852F0">
        <w:rPr>
          <w:rFonts w:ascii="Calibri" w:hAnsi="Calibri"/>
        </w:rPr>
        <w:t>Agenda item</w:t>
      </w:r>
      <w:r w:rsidR="00037DF4" w:rsidRPr="009852F0">
        <w:rPr>
          <w:rFonts w:ascii="Calibri" w:hAnsi="Calibri"/>
        </w:rPr>
        <w:t xml:space="preserve"> </w:t>
      </w:r>
      <w:r w:rsidR="00037DF4" w:rsidRPr="009852F0">
        <w:rPr>
          <w:rStyle w:val="FootnoteReference"/>
          <w:rFonts w:ascii="Calibri" w:hAnsi="Calibri"/>
          <w:sz w:val="22"/>
          <w:vertAlign w:val="superscript"/>
        </w:rPr>
        <w:footnoteReference w:id="2"/>
      </w:r>
      <w:r w:rsidR="001C44A3" w:rsidRPr="009852F0">
        <w:rPr>
          <w:rFonts w:ascii="Calibri" w:hAnsi="Calibri"/>
        </w:rPr>
        <w:tab/>
      </w:r>
      <w:r w:rsidR="0080294B" w:rsidRPr="009852F0">
        <w:rPr>
          <w:rFonts w:ascii="Calibri" w:hAnsi="Calibri"/>
        </w:rPr>
        <w:tab/>
      </w:r>
      <w:r w:rsidR="0080294B" w:rsidRPr="009852F0">
        <w:rPr>
          <w:rFonts w:ascii="Calibri" w:hAnsi="Calibri"/>
        </w:rPr>
        <w:tab/>
      </w:r>
      <w:r w:rsidR="009852F0">
        <w:rPr>
          <w:rFonts w:ascii="Calibri" w:hAnsi="Calibri"/>
        </w:rPr>
        <w:t>9</w:t>
      </w:r>
    </w:p>
    <w:p w14:paraId="1AB3E246" w14:textId="2717A76F" w:rsidR="00A446C9" w:rsidRPr="009852F0" w:rsidRDefault="0080294B" w:rsidP="00FE5674">
      <w:pPr>
        <w:pStyle w:val="BodyText"/>
        <w:tabs>
          <w:tab w:val="left" w:pos="2835"/>
        </w:tabs>
        <w:rPr>
          <w:rFonts w:ascii="Calibri" w:hAnsi="Calibri"/>
        </w:rPr>
      </w:pPr>
      <w:r w:rsidRPr="009852F0">
        <w:rPr>
          <w:rFonts w:ascii="Calibri" w:hAnsi="Calibri"/>
        </w:rPr>
        <w:t xml:space="preserve">Technical Domain / </w:t>
      </w:r>
      <w:r w:rsidR="00A446C9" w:rsidRPr="009852F0">
        <w:rPr>
          <w:rFonts w:ascii="Calibri" w:hAnsi="Calibri"/>
        </w:rPr>
        <w:t>Task Number</w:t>
      </w:r>
      <w:r w:rsidR="00037DF4" w:rsidRPr="009852F0">
        <w:rPr>
          <w:rFonts w:ascii="Calibri" w:hAnsi="Calibri"/>
        </w:rPr>
        <w:t xml:space="preserve"> </w:t>
      </w:r>
      <w:r w:rsidR="00037DF4" w:rsidRPr="009852F0">
        <w:rPr>
          <w:rFonts w:ascii="Calibri" w:hAnsi="Calibri"/>
          <w:vertAlign w:val="superscript"/>
        </w:rPr>
        <w:t>2</w:t>
      </w:r>
      <w:r w:rsidR="001C44A3" w:rsidRPr="009852F0">
        <w:rPr>
          <w:rFonts w:ascii="Calibri" w:hAnsi="Calibri"/>
        </w:rPr>
        <w:tab/>
      </w:r>
      <w:r w:rsidR="008A12D3" w:rsidRPr="009852F0">
        <w:rPr>
          <w:rFonts w:ascii="Calibri" w:hAnsi="Calibri"/>
        </w:rPr>
        <w:t xml:space="preserve">TD#1 - Light and vision physics, Visual Signalling </w:t>
      </w:r>
      <w:r w:rsidR="00832883" w:rsidRPr="009852F0">
        <w:rPr>
          <w:rFonts w:ascii="Calibri" w:hAnsi="Calibri"/>
        </w:rPr>
        <w:t>/ 34</w:t>
      </w:r>
    </w:p>
    <w:p w14:paraId="01FC5420" w14:textId="425CEF3F" w:rsidR="00362CD9" w:rsidRPr="009852F0" w:rsidRDefault="00362CD9" w:rsidP="00FE5674">
      <w:pPr>
        <w:pStyle w:val="BodyText"/>
        <w:tabs>
          <w:tab w:val="left" w:pos="2835"/>
        </w:tabs>
        <w:rPr>
          <w:rFonts w:ascii="Calibri" w:hAnsi="Calibri"/>
          <w:color w:val="FF0000"/>
        </w:rPr>
      </w:pPr>
      <w:r w:rsidRPr="009852F0">
        <w:rPr>
          <w:rFonts w:ascii="Calibri" w:hAnsi="Calibri"/>
        </w:rPr>
        <w:t>Author(s)</w:t>
      </w:r>
      <w:r w:rsidR="00FE5674" w:rsidRPr="009852F0">
        <w:rPr>
          <w:rFonts w:ascii="Calibri" w:hAnsi="Calibri"/>
        </w:rPr>
        <w:t xml:space="preserve"> / Submitter(s)</w:t>
      </w:r>
      <w:r w:rsidRPr="009852F0">
        <w:rPr>
          <w:rFonts w:ascii="Calibri" w:hAnsi="Calibri"/>
        </w:rPr>
        <w:tab/>
      </w:r>
      <w:r w:rsidR="0080294B" w:rsidRPr="009852F0">
        <w:rPr>
          <w:rFonts w:ascii="Calibri" w:hAnsi="Calibri"/>
        </w:rPr>
        <w:tab/>
      </w:r>
      <w:r w:rsidR="0080294B" w:rsidRPr="009852F0">
        <w:rPr>
          <w:rFonts w:ascii="Calibri" w:hAnsi="Calibri"/>
        </w:rPr>
        <w:tab/>
      </w:r>
      <w:proofErr w:type="spellStart"/>
      <w:r w:rsidR="00945C17" w:rsidRPr="009852F0">
        <w:rPr>
          <w:rFonts w:ascii="Calibri" w:hAnsi="Calibri"/>
        </w:rPr>
        <w:t>Pärtel</w:t>
      </w:r>
      <w:proofErr w:type="spellEnd"/>
      <w:r w:rsidR="00945C17" w:rsidRPr="009852F0">
        <w:rPr>
          <w:rFonts w:ascii="Calibri" w:hAnsi="Calibri"/>
        </w:rPr>
        <w:t xml:space="preserve"> </w:t>
      </w:r>
      <w:proofErr w:type="spellStart"/>
      <w:r w:rsidR="00945C17" w:rsidRPr="009852F0">
        <w:rPr>
          <w:rFonts w:ascii="Calibri" w:hAnsi="Calibri"/>
        </w:rPr>
        <w:t>Keskküla</w:t>
      </w:r>
      <w:proofErr w:type="spellEnd"/>
    </w:p>
    <w:p w14:paraId="60BCC120" w14:textId="77777777" w:rsidR="0080294B" w:rsidRPr="009852F0" w:rsidRDefault="0080294B" w:rsidP="00FE5674">
      <w:pPr>
        <w:pStyle w:val="BodyText"/>
        <w:tabs>
          <w:tab w:val="left" w:pos="2835"/>
        </w:tabs>
        <w:rPr>
          <w:rFonts w:ascii="Calibri" w:hAnsi="Calibri"/>
          <w:color w:val="0070C0"/>
        </w:rPr>
      </w:pPr>
    </w:p>
    <w:p w14:paraId="4834080C" w14:textId="4BC9B86C" w:rsidR="00A446C9" w:rsidRPr="009852F0" w:rsidRDefault="003B78EC" w:rsidP="00A446C9">
      <w:pPr>
        <w:pStyle w:val="Title"/>
        <w:rPr>
          <w:rFonts w:ascii="Calibri" w:hAnsi="Calibri"/>
          <w:color w:val="0070C0"/>
        </w:rPr>
      </w:pPr>
      <w:r w:rsidRPr="009852F0">
        <w:rPr>
          <w:rFonts w:ascii="Calibri" w:hAnsi="Calibri"/>
          <w:color w:val="0070C0"/>
        </w:rPr>
        <w:t>Aspects</w:t>
      </w:r>
      <w:r w:rsidR="009852F0">
        <w:rPr>
          <w:rFonts w:ascii="Calibri" w:hAnsi="Calibri"/>
          <w:color w:val="0070C0"/>
        </w:rPr>
        <w:t xml:space="preserve"> of leading lines</w:t>
      </w:r>
      <w:r w:rsidRPr="009852F0">
        <w:rPr>
          <w:rFonts w:ascii="Calibri" w:hAnsi="Calibri"/>
          <w:color w:val="0070C0"/>
        </w:rPr>
        <w:t xml:space="preserve"> </w:t>
      </w:r>
      <w:r w:rsidR="00B12DB4" w:rsidRPr="009852F0">
        <w:rPr>
          <w:rFonts w:ascii="Calibri" w:hAnsi="Calibri"/>
          <w:color w:val="0070C0"/>
        </w:rPr>
        <w:t>from Russian Guidelines</w:t>
      </w:r>
    </w:p>
    <w:p w14:paraId="0635B8AF" w14:textId="77777777" w:rsidR="00832883" w:rsidRPr="009852F0" w:rsidRDefault="00832883" w:rsidP="00A446C9">
      <w:pPr>
        <w:pStyle w:val="Title"/>
        <w:rPr>
          <w:rFonts w:ascii="Calibri" w:hAnsi="Calibri"/>
        </w:rPr>
      </w:pPr>
    </w:p>
    <w:p w14:paraId="0F258596" w14:textId="50FB6E37" w:rsidR="00A446C9" w:rsidRPr="009852F0" w:rsidRDefault="00A446C9" w:rsidP="009852F0">
      <w:pPr>
        <w:pStyle w:val="Heading1"/>
      </w:pPr>
      <w:r w:rsidRPr="009852F0">
        <w:t>Summary</w:t>
      </w:r>
    </w:p>
    <w:p w14:paraId="2D829213" w14:textId="3906F520" w:rsidR="00BD4E6F" w:rsidRPr="009852F0" w:rsidRDefault="00945C17" w:rsidP="00945C17">
      <w:pPr>
        <w:pStyle w:val="BodyText"/>
        <w:rPr>
          <w:rFonts w:ascii="Calibri" w:hAnsi="Calibri"/>
        </w:rPr>
      </w:pPr>
      <w:r w:rsidRPr="009852F0">
        <w:rPr>
          <w:rFonts w:ascii="Calibri" w:hAnsi="Calibri"/>
        </w:rPr>
        <w:t xml:space="preserve">In ENG3 members were requested to familiarise themselves with the documents relating to Recommendation E-112 for Leading Lights and Guideline 1023 </w:t>
      </w:r>
      <w:r w:rsidR="002E6D50" w:rsidRPr="009852F0">
        <w:rPr>
          <w:rFonts w:ascii="Calibri" w:hAnsi="Calibri"/>
        </w:rPr>
        <w:t>on</w:t>
      </w:r>
      <w:r w:rsidRPr="009852F0">
        <w:rPr>
          <w:rFonts w:ascii="Calibri" w:hAnsi="Calibri"/>
        </w:rPr>
        <w:t xml:space="preserve"> the </w:t>
      </w:r>
      <w:r w:rsidR="002E6D50" w:rsidRPr="009852F0">
        <w:rPr>
          <w:rFonts w:ascii="Calibri" w:hAnsi="Calibri"/>
        </w:rPr>
        <w:t xml:space="preserve">Design of Leading Lines </w:t>
      </w:r>
      <w:r w:rsidRPr="009852F0">
        <w:rPr>
          <w:rFonts w:ascii="Calibri" w:hAnsi="Calibri"/>
        </w:rPr>
        <w:t xml:space="preserve">and provide input papers to ENG4 to support the update. </w:t>
      </w:r>
      <w:r w:rsidRPr="009852F0">
        <w:rPr>
          <w:rFonts w:ascii="Calibri" w:hAnsi="Calibri"/>
        </w:rPr>
        <w:cr/>
      </w:r>
    </w:p>
    <w:p w14:paraId="3C575A26" w14:textId="77777777" w:rsidR="001C44A3" w:rsidRPr="009852F0" w:rsidRDefault="00BD4E6F" w:rsidP="009852F0">
      <w:pPr>
        <w:pStyle w:val="Heading2"/>
      </w:pPr>
      <w:r w:rsidRPr="009852F0">
        <w:t>Purpose</w:t>
      </w:r>
      <w:r w:rsidR="004D1D85" w:rsidRPr="009852F0">
        <w:t xml:space="preserve"> of the document</w:t>
      </w:r>
    </w:p>
    <w:p w14:paraId="6F8C23AB" w14:textId="0B208EAC" w:rsidR="00945C17" w:rsidRPr="009852F0" w:rsidRDefault="00945C17" w:rsidP="00E55927">
      <w:pPr>
        <w:pStyle w:val="BodyText"/>
        <w:rPr>
          <w:rFonts w:ascii="Calibri" w:hAnsi="Calibri"/>
        </w:rPr>
      </w:pPr>
      <w:r w:rsidRPr="009852F0">
        <w:rPr>
          <w:rFonts w:ascii="Calibri" w:hAnsi="Calibri"/>
        </w:rPr>
        <w:t xml:space="preserve">The input is presented for information and considering including relevant parts in the </w:t>
      </w:r>
      <w:r w:rsidR="005920DE" w:rsidRPr="009852F0">
        <w:rPr>
          <w:rFonts w:ascii="Calibri" w:hAnsi="Calibri"/>
        </w:rPr>
        <w:t xml:space="preserve">IALA </w:t>
      </w:r>
      <w:r w:rsidRPr="009852F0">
        <w:rPr>
          <w:rFonts w:ascii="Calibri" w:hAnsi="Calibri"/>
        </w:rPr>
        <w:t>Guideline.</w:t>
      </w:r>
    </w:p>
    <w:p w14:paraId="36D645BE" w14:textId="77777777" w:rsidR="00B56BDF" w:rsidRPr="009852F0" w:rsidRDefault="00B56BDF" w:rsidP="009852F0">
      <w:pPr>
        <w:pStyle w:val="Heading2"/>
      </w:pPr>
      <w:r w:rsidRPr="009852F0">
        <w:t>Related documents</w:t>
      </w:r>
    </w:p>
    <w:p w14:paraId="4B68EFF5" w14:textId="04B78EB6" w:rsidR="005920DE" w:rsidRPr="009852F0" w:rsidRDefault="00086309" w:rsidP="00B80189">
      <w:pPr>
        <w:pStyle w:val="BodyText"/>
        <w:rPr>
          <w:rFonts w:ascii="Calibri" w:hAnsi="Calibri"/>
        </w:rPr>
      </w:pPr>
      <w:r w:rsidRPr="009852F0">
        <w:rPr>
          <w:rFonts w:ascii="Calibri" w:hAnsi="Calibri"/>
        </w:rPr>
        <w:t>Guideline 1023 for the Design of Leading L</w:t>
      </w:r>
      <w:r w:rsidR="00B80189" w:rsidRPr="009852F0">
        <w:rPr>
          <w:rFonts w:ascii="Calibri" w:hAnsi="Calibri"/>
        </w:rPr>
        <w:t>ines</w:t>
      </w:r>
    </w:p>
    <w:p w14:paraId="53733F03" w14:textId="77777777" w:rsidR="00A446C9" w:rsidRPr="009852F0" w:rsidRDefault="00A446C9" w:rsidP="009852F0">
      <w:pPr>
        <w:pStyle w:val="Heading1"/>
      </w:pPr>
      <w:r w:rsidRPr="009852F0">
        <w:t>Background</w:t>
      </w:r>
    </w:p>
    <w:p w14:paraId="04F1A9E0" w14:textId="314E6BB7" w:rsidR="005920DE" w:rsidRPr="009852F0" w:rsidRDefault="005920DE" w:rsidP="005920DE">
      <w:pPr>
        <w:pStyle w:val="BodyText"/>
        <w:rPr>
          <w:rFonts w:ascii="Calibri" w:hAnsi="Calibri"/>
        </w:rPr>
      </w:pPr>
      <w:r w:rsidRPr="009852F0">
        <w:rPr>
          <w:rFonts w:ascii="Calibri" w:hAnsi="Calibri"/>
        </w:rPr>
        <w:t xml:space="preserve">The paper includes parts </w:t>
      </w:r>
      <w:r w:rsidR="008E0333" w:rsidRPr="009852F0">
        <w:rPr>
          <w:rFonts w:ascii="Calibri" w:hAnsi="Calibri"/>
        </w:rPr>
        <w:t xml:space="preserve">or aspects from </w:t>
      </w:r>
      <w:r w:rsidRPr="009852F0">
        <w:rPr>
          <w:rFonts w:ascii="Calibri" w:hAnsi="Calibri"/>
        </w:rPr>
        <w:t xml:space="preserve">Russian guidelines on leading lines that are not covered in the IALA guideline. </w:t>
      </w:r>
    </w:p>
    <w:p w14:paraId="041E9135" w14:textId="77777777" w:rsidR="00A446C9" w:rsidRPr="009852F0" w:rsidRDefault="00A446C9" w:rsidP="009852F0">
      <w:pPr>
        <w:pStyle w:val="Heading1"/>
      </w:pPr>
      <w:r w:rsidRPr="009852F0">
        <w:t>Discussion</w:t>
      </w:r>
    </w:p>
    <w:p w14:paraId="7C5E1800" w14:textId="5D1EC0B7" w:rsidR="00F25BF4" w:rsidRPr="009852F0" w:rsidRDefault="0019583F" w:rsidP="009852F0">
      <w:pPr>
        <w:pStyle w:val="Heading2"/>
      </w:pPr>
      <w:r w:rsidRPr="009852F0">
        <w:t xml:space="preserve">Explanation on the concept of leading line </w:t>
      </w:r>
      <w:r w:rsidR="00CC5FEA" w:rsidRPr="009852F0">
        <w:t>in</w:t>
      </w:r>
      <w:r w:rsidRPr="009852F0">
        <w:t xml:space="preserve"> R</w:t>
      </w:r>
      <w:r w:rsidR="00086309" w:rsidRPr="009852F0">
        <w:t xml:space="preserve">ussian </w:t>
      </w:r>
      <w:r w:rsidRPr="009852F0">
        <w:t>g</w:t>
      </w:r>
      <w:r w:rsidR="00086309" w:rsidRPr="009852F0">
        <w:t>uideline</w:t>
      </w:r>
      <w:r w:rsidRPr="009852F0">
        <w:t>s</w:t>
      </w:r>
    </w:p>
    <w:p w14:paraId="48A7F861" w14:textId="586778D7" w:rsidR="007D1D0D" w:rsidRPr="009852F0" w:rsidRDefault="007D1D0D" w:rsidP="007D1D0D">
      <w:pPr>
        <w:rPr>
          <w:rFonts w:ascii="Calibri" w:hAnsi="Calibri"/>
        </w:rPr>
      </w:pPr>
      <w:r w:rsidRPr="009852F0">
        <w:rPr>
          <w:rFonts w:ascii="Calibri" w:hAnsi="Calibri"/>
        </w:rPr>
        <w:t xml:space="preserve">„Sailing along a leading line </w:t>
      </w:r>
      <w:r w:rsidR="00086309" w:rsidRPr="009852F0">
        <w:rPr>
          <w:rFonts w:ascii="Calibri" w:hAnsi="Calibri"/>
        </w:rPr>
        <w:t>takes place</w:t>
      </w:r>
      <w:r w:rsidRPr="009852F0">
        <w:rPr>
          <w:rFonts w:ascii="Calibri" w:hAnsi="Calibri"/>
        </w:rPr>
        <w:t xml:space="preserve"> in the zone where the mariner considers himself being on the </w:t>
      </w:r>
      <w:r w:rsidR="00086309" w:rsidRPr="009852F0">
        <w:rPr>
          <w:rFonts w:ascii="Calibri" w:hAnsi="Calibri"/>
        </w:rPr>
        <w:t>centre line</w:t>
      </w:r>
      <w:r w:rsidRPr="009852F0">
        <w:rPr>
          <w:rFonts w:ascii="Calibri" w:hAnsi="Calibri"/>
        </w:rPr>
        <w:t xml:space="preserve"> of the leading line and only at the edges of that zone perceives deviation of the lights or the </w:t>
      </w:r>
      <w:r w:rsidR="00086309" w:rsidRPr="009852F0">
        <w:rPr>
          <w:rFonts w:ascii="Calibri" w:hAnsi="Calibri"/>
        </w:rPr>
        <w:t>centre</w:t>
      </w:r>
      <w:r w:rsidRPr="009852F0">
        <w:rPr>
          <w:rFonts w:ascii="Calibri" w:hAnsi="Calibri"/>
        </w:rPr>
        <w:t xml:space="preserve"> lines of the marks.</w:t>
      </w:r>
    </w:p>
    <w:p w14:paraId="69393195" w14:textId="02BFDA00" w:rsidR="00086309" w:rsidRPr="009852F0" w:rsidRDefault="007D1D0D" w:rsidP="00086309">
      <w:pPr>
        <w:rPr>
          <w:rFonts w:ascii="Calibri" w:hAnsi="Calibri"/>
        </w:rPr>
      </w:pPr>
      <w:r w:rsidRPr="009852F0">
        <w:rPr>
          <w:rFonts w:ascii="Calibri" w:hAnsi="Calibri"/>
        </w:rPr>
        <w:t xml:space="preserve">Curves that envelope the zone of leading line are called visor curves. Both curves consist of geometric locations of points where one can perceive the deviation of the marks or lights from one vertical line. Distance from the </w:t>
      </w:r>
      <w:r w:rsidR="00086309" w:rsidRPr="009852F0">
        <w:rPr>
          <w:rFonts w:ascii="Calibri" w:hAnsi="Calibri"/>
        </w:rPr>
        <w:t>centre line</w:t>
      </w:r>
      <w:r w:rsidRPr="009852F0">
        <w:rPr>
          <w:rFonts w:ascii="Calibri" w:hAnsi="Calibri"/>
        </w:rPr>
        <w:t xml:space="preserve"> to the curve is called off-axis distance</w:t>
      </w:r>
      <w:r w:rsidR="00086309" w:rsidRPr="009852F0">
        <w:rPr>
          <w:rFonts w:ascii="Calibri" w:hAnsi="Calibri"/>
        </w:rPr>
        <w:t xml:space="preserve"> P</w:t>
      </w:r>
      <w:r w:rsidR="00086309" w:rsidRPr="009852F0">
        <w:rPr>
          <w:rFonts w:ascii="Calibri" w:hAnsi="Calibri"/>
          <w:vertAlign w:val="subscript"/>
        </w:rPr>
        <w:t>K</w:t>
      </w:r>
      <w:proofErr w:type="gramStart"/>
      <w:r w:rsidRPr="009852F0">
        <w:rPr>
          <w:rFonts w:ascii="Calibri" w:hAnsi="Calibri"/>
        </w:rPr>
        <w:t>.“</w:t>
      </w:r>
      <w:proofErr w:type="gramEnd"/>
      <w:r w:rsidR="00086309" w:rsidRPr="009852F0">
        <w:rPr>
          <w:rFonts w:ascii="Calibri" w:hAnsi="Calibri"/>
        </w:rPr>
        <w:t xml:space="preserve"> </w:t>
      </w:r>
    </w:p>
    <w:p w14:paraId="1645C790" w14:textId="77777777" w:rsidR="00086309" w:rsidRPr="009852F0" w:rsidRDefault="00086309" w:rsidP="00086309">
      <w:pPr>
        <w:rPr>
          <w:rFonts w:ascii="Calibri" w:hAnsi="Calibri"/>
        </w:rPr>
      </w:pPr>
    </w:p>
    <w:p w14:paraId="36BBE24F" w14:textId="0B4221E1" w:rsidR="00086309" w:rsidRPr="009852F0" w:rsidRDefault="002476EF" w:rsidP="00086309">
      <w:pPr>
        <w:rPr>
          <w:rFonts w:ascii="Calibri" w:hAnsi="Calibri"/>
        </w:rPr>
      </w:pPr>
      <w:r w:rsidRPr="009852F0">
        <w:rPr>
          <w:rFonts w:ascii="Calibri" w:hAnsi="Calibri"/>
        </w:rPr>
        <w:t>Considering including the information on visor curves</w:t>
      </w:r>
      <w:r w:rsidR="00086309" w:rsidRPr="009852F0">
        <w:rPr>
          <w:rFonts w:ascii="Calibri" w:hAnsi="Calibri"/>
        </w:rPr>
        <w:t xml:space="preserve"> </w:t>
      </w:r>
      <w:r w:rsidRPr="009852F0">
        <w:rPr>
          <w:rFonts w:ascii="Calibri" w:hAnsi="Calibri"/>
        </w:rPr>
        <w:t>to the IALA Guideline</w:t>
      </w:r>
      <w:r w:rsidR="00086309" w:rsidRPr="009852F0">
        <w:rPr>
          <w:rFonts w:ascii="Calibri" w:hAnsi="Calibri"/>
        </w:rPr>
        <w:t xml:space="preserve"> to illustrate the </w:t>
      </w:r>
      <w:r w:rsidRPr="009852F0">
        <w:rPr>
          <w:rFonts w:ascii="Calibri" w:hAnsi="Calibri"/>
        </w:rPr>
        <w:t>aspect of curved shape of the line connecting point</w:t>
      </w:r>
      <w:r w:rsidR="00EA65C8" w:rsidRPr="009852F0">
        <w:rPr>
          <w:rFonts w:ascii="Calibri" w:hAnsi="Calibri"/>
        </w:rPr>
        <w:t>s at</w:t>
      </w:r>
      <w:r w:rsidRPr="009852F0">
        <w:rPr>
          <w:rFonts w:ascii="Calibri" w:hAnsi="Calibri"/>
        </w:rPr>
        <w:t xml:space="preserve"> the off-axis distance</w:t>
      </w:r>
      <w:r w:rsidR="00EA65C8" w:rsidRPr="009852F0">
        <w:rPr>
          <w:rFonts w:ascii="Calibri" w:hAnsi="Calibri"/>
        </w:rPr>
        <w:t xml:space="preserve"> from a leading line</w:t>
      </w:r>
      <w:r w:rsidRPr="009852F0">
        <w:rPr>
          <w:rFonts w:ascii="Calibri" w:hAnsi="Calibri"/>
        </w:rPr>
        <w:t xml:space="preserve"> is proposed.</w:t>
      </w:r>
    </w:p>
    <w:p w14:paraId="6EF0766E" w14:textId="77777777" w:rsidR="007D1D0D" w:rsidRPr="009852F0" w:rsidRDefault="007D1D0D" w:rsidP="007D1D0D">
      <w:pPr>
        <w:rPr>
          <w:rFonts w:ascii="Calibri" w:hAnsi="Calibri"/>
        </w:rPr>
      </w:pPr>
    </w:p>
    <w:p w14:paraId="3B4D1FED" w14:textId="39035482" w:rsidR="007D1D0D" w:rsidRPr="009852F0" w:rsidRDefault="007D1D0D" w:rsidP="00F25BF4">
      <w:pPr>
        <w:pStyle w:val="BodyText"/>
        <w:rPr>
          <w:rFonts w:ascii="Calibri" w:hAnsi="Calibri"/>
        </w:rPr>
      </w:pPr>
      <w:r w:rsidRPr="009852F0">
        <w:rPr>
          <w:rFonts w:ascii="Calibri" w:hAnsi="Calibri"/>
          <w:noProof/>
          <w:lang w:val="en-IE" w:eastAsia="en-IE"/>
        </w:rPr>
        <w:drawing>
          <wp:inline distT="0" distB="0" distL="0" distR="0" wp14:anchorId="7923A170" wp14:editId="48853306">
            <wp:extent cx="6209665" cy="2073275"/>
            <wp:effectExtent l="0" t="0" r="635" b="3175"/>
            <wp:docPr id="2" name="Pil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09665" cy="2073275"/>
                    </a:xfrm>
                    <a:prstGeom prst="rect">
                      <a:avLst/>
                    </a:prstGeom>
                    <a:noFill/>
                    <a:ln>
                      <a:noFill/>
                    </a:ln>
                  </pic:spPr>
                </pic:pic>
              </a:graphicData>
            </a:graphic>
          </wp:inline>
        </w:drawing>
      </w:r>
    </w:p>
    <w:p w14:paraId="7EA54162" w14:textId="7501182A" w:rsidR="003F3F75" w:rsidRPr="009852F0" w:rsidRDefault="0006504D" w:rsidP="003F3F75">
      <w:pPr>
        <w:pStyle w:val="List1"/>
        <w:rPr>
          <w:rFonts w:ascii="Calibri" w:hAnsi="Calibri"/>
        </w:rPr>
      </w:pPr>
      <w:r w:rsidRPr="009852F0">
        <w:rPr>
          <w:rFonts w:ascii="Calibri" w:hAnsi="Calibri"/>
        </w:rPr>
        <w:t>Elements of a leading line</w:t>
      </w:r>
      <w:r w:rsidR="00B12DB4" w:rsidRPr="009852F0">
        <w:rPr>
          <w:rFonts w:ascii="Calibri" w:hAnsi="Calibri"/>
        </w:rPr>
        <w:t xml:space="preserve"> </w:t>
      </w:r>
      <w:proofErr w:type="spellStart"/>
      <w:r w:rsidR="00B12DB4" w:rsidRPr="009852F0">
        <w:rPr>
          <w:rFonts w:ascii="Calibri" w:hAnsi="Calibri"/>
          <w:i/>
        </w:rPr>
        <w:t>Инструктсия</w:t>
      </w:r>
      <w:proofErr w:type="spellEnd"/>
      <w:r w:rsidR="00B12DB4" w:rsidRPr="009852F0">
        <w:rPr>
          <w:rFonts w:ascii="Calibri" w:hAnsi="Calibri"/>
          <w:i/>
        </w:rPr>
        <w:t xml:space="preserve"> </w:t>
      </w:r>
      <w:proofErr w:type="spellStart"/>
      <w:r w:rsidR="00B12DB4" w:rsidRPr="009852F0">
        <w:rPr>
          <w:rFonts w:ascii="Calibri" w:hAnsi="Calibri"/>
          <w:i/>
        </w:rPr>
        <w:t>по</w:t>
      </w:r>
      <w:proofErr w:type="spellEnd"/>
      <w:r w:rsidR="00B12DB4" w:rsidRPr="009852F0">
        <w:rPr>
          <w:rFonts w:ascii="Calibri" w:hAnsi="Calibri"/>
          <w:i/>
        </w:rPr>
        <w:t xml:space="preserve"> </w:t>
      </w:r>
      <w:proofErr w:type="spellStart"/>
      <w:r w:rsidR="00B12DB4" w:rsidRPr="009852F0">
        <w:rPr>
          <w:rFonts w:ascii="Calibri" w:hAnsi="Calibri"/>
          <w:i/>
        </w:rPr>
        <w:t>навигационному</w:t>
      </w:r>
      <w:proofErr w:type="spellEnd"/>
      <w:r w:rsidR="00B12DB4" w:rsidRPr="009852F0">
        <w:rPr>
          <w:rFonts w:ascii="Calibri" w:hAnsi="Calibri"/>
          <w:i/>
        </w:rPr>
        <w:t xml:space="preserve"> </w:t>
      </w:r>
      <w:proofErr w:type="spellStart"/>
      <w:r w:rsidR="00B12DB4" w:rsidRPr="009852F0">
        <w:rPr>
          <w:rFonts w:ascii="Calibri" w:hAnsi="Calibri"/>
          <w:i/>
        </w:rPr>
        <w:t>оборудованию</w:t>
      </w:r>
      <w:proofErr w:type="spellEnd"/>
      <w:r w:rsidR="00B12DB4" w:rsidRPr="009852F0">
        <w:rPr>
          <w:rFonts w:ascii="Calibri" w:hAnsi="Calibri"/>
          <w:i/>
        </w:rPr>
        <w:t>.</w:t>
      </w:r>
      <w:r w:rsidR="00B12DB4" w:rsidRPr="009852F0">
        <w:rPr>
          <w:rFonts w:ascii="Calibri" w:hAnsi="Calibri"/>
        </w:rPr>
        <w:t xml:space="preserve"> </w:t>
      </w:r>
      <w:proofErr w:type="spellStart"/>
      <w:r w:rsidR="00B12DB4" w:rsidRPr="009852F0">
        <w:rPr>
          <w:rFonts w:ascii="Calibri" w:hAnsi="Calibri"/>
          <w:i/>
        </w:rPr>
        <w:t>Санкт-Петербург</w:t>
      </w:r>
      <w:proofErr w:type="spellEnd"/>
      <w:r w:rsidR="00B12DB4" w:rsidRPr="009852F0">
        <w:rPr>
          <w:rFonts w:ascii="Calibri" w:hAnsi="Calibri"/>
          <w:i/>
        </w:rPr>
        <w:t xml:space="preserve">. </w:t>
      </w:r>
      <w:proofErr w:type="spellStart"/>
      <w:r w:rsidR="00B12DB4" w:rsidRPr="009852F0">
        <w:rPr>
          <w:rFonts w:ascii="Calibri" w:hAnsi="Calibri" w:cs="Arial"/>
          <w:i/>
          <w:color w:val="414141"/>
          <w:sz w:val="21"/>
          <w:szCs w:val="21"/>
          <w:shd w:val="clear" w:color="auto" w:fill="FFFFFF"/>
        </w:rPr>
        <w:t>ГУНиО</w:t>
      </w:r>
      <w:proofErr w:type="spellEnd"/>
      <w:r w:rsidR="00B12DB4" w:rsidRPr="009852F0">
        <w:rPr>
          <w:rFonts w:ascii="Calibri" w:hAnsi="Calibri" w:cs="Arial"/>
          <w:i/>
          <w:color w:val="414141"/>
          <w:sz w:val="21"/>
          <w:szCs w:val="21"/>
          <w:shd w:val="clear" w:color="auto" w:fill="FFFFFF"/>
        </w:rPr>
        <w:t xml:space="preserve"> МО РФ.</w:t>
      </w:r>
      <w:r w:rsidR="00B12DB4" w:rsidRPr="009852F0">
        <w:rPr>
          <w:rFonts w:ascii="Calibri" w:hAnsi="Calibri"/>
          <w:i/>
        </w:rPr>
        <w:t xml:space="preserve"> 2001</w:t>
      </w:r>
    </w:p>
    <w:p w14:paraId="7E614E5A" w14:textId="77777777" w:rsidR="007D1D0D" w:rsidRPr="009852F0" w:rsidRDefault="007D1D0D" w:rsidP="00F25BF4">
      <w:pPr>
        <w:pStyle w:val="BodyText"/>
        <w:rPr>
          <w:rFonts w:ascii="Calibri" w:hAnsi="Calibri"/>
        </w:rPr>
      </w:pPr>
    </w:p>
    <w:p w14:paraId="0E003374" w14:textId="50207340" w:rsidR="00086309" w:rsidRPr="009852F0" w:rsidRDefault="00086309" w:rsidP="009852F0">
      <w:pPr>
        <w:pStyle w:val="Heading2"/>
      </w:pPr>
      <w:r w:rsidRPr="009852F0">
        <w:t xml:space="preserve">Two more leading line concepts </w:t>
      </w:r>
      <w:r w:rsidR="000365A4" w:rsidRPr="009852F0">
        <w:t>in</w:t>
      </w:r>
      <w:r w:rsidRPr="009852F0">
        <w:t xml:space="preserve"> Russian </w:t>
      </w:r>
      <w:r w:rsidR="0019583F" w:rsidRPr="009852F0">
        <w:t>g</w:t>
      </w:r>
      <w:r w:rsidRPr="009852F0">
        <w:t>uideline</w:t>
      </w:r>
      <w:r w:rsidR="0019583F" w:rsidRPr="009852F0">
        <w:t>s</w:t>
      </w:r>
    </w:p>
    <w:p w14:paraId="3F4FD0FA" w14:textId="460BA3CD" w:rsidR="00086309" w:rsidRPr="009852F0" w:rsidRDefault="00086309" w:rsidP="00086309">
      <w:pPr>
        <w:pStyle w:val="BodyText"/>
        <w:rPr>
          <w:rFonts w:ascii="Calibri" w:hAnsi="Calibri"/>
        </w:rPr>
      </w:pPr>
      <w:r w:rsidRPr="009852F0">
        <w:rPr>
          <w:rFonts w:ascii="Calibri" w:hAnsi="Calibri"/>
        </w:rPr>
        <w:t>„Slot leading line and sight (</w:t>
      </w:r>
      <w:r w:rsidR="006D524F" w:rsidRPr="009852F0">
        <w:rPr>
          <w:rFonts w:ascii="Calibri" w:hAnsi="Calibri"/>
        </w:rPr>
        <w:t xml:space="preserve">an </w:t>
      </w:r>
      <w:r w:rsidRPr="009852F0">
        <w:rPr>
          <w:rFonts w:ascii="Calibri" w:hAnsi="Calibri"/>
        </w:rPr>
        <w:t xml:space="preserve">arm´s aiming device – translator’s comment) leading line are combination of three fixed navigation marks that are located at the vertices of an equilateral triangle. The axis/centre line of a sight leading line coincides with the extension of the height of the triangle. When using a </w:t>
      </w:r>
      <w:r w:rsidRPr="009852F0">
        <w:rPr>
          <w:rFonts w:ascii="Calibri" w:hAnsi="Calibri"/>
          <w:b/>
        </w:rPr>
        <w:t xml:space="preserve">sight leading line </w:t>
      </w:r>
      <w:r w:rsidRPr="009852F0">
        <w:rPr>
          <w:rFonts w:ascii="Calibri" w:hAnsi="Calibri"/>
        </w:rPr>
        <w:t>a mariner has to</w:t>
      </w:r>
      <w:r w:rsidRPr="009852F0">
        <w:rPr>
          <w:rFonts w:ascii="Calibri" w:hAnsi="Calibri"/>
          <w:b/>
        </w:rPr>
        <w:t xml:space="preserve"> keep the rear mark exactly in the middle</w:t>
      </w:r>
      <w:r w:rsidRPr="009852F0">
        <w:rPr>
          <w:rFonts w:ascii="Calibri" w:hAnsi="Calibri"/>
        </w:rPr>
        <w:t xml:space="preserve"> of the two front marks. When using a </w:t>
      </w:r>
      <w:r w:rsidRPr="009852F0">
        <w:rPr>
          <w:rFonts w:ascii="Calibri" w:hAnsi="Calibri"/>
          <w:b/>
        </w:rPr>
        <w:t>slot leading line</w:t>
      </w:r>
      <w:r w:rsidRPr="009852F0">
        <w:rPr>
          <w:rFonts w:ascii="Calibri" w:hAnsi="Calibri"/>
        </w:rPr>
        <w:t xml:space="preserve"> a mariner has to </w:t>
      </w:r>
      <w:r w:rsidRPr="009852F0">
        <w:rPr>
          <w:rFonts w:ascii="Calibri" w:hAnsi="Calibri"/>
          <w:b/>
        </w:rPr>
        <w:t>keep the rear mark between</w:t>
      </w:r>
      <w:r w:rsidRPr="009852F0">
        <w:rPr>
          <w:rFonts w:ascii="Calibri" w:hAnsi="Calibri"/>
        </w:rPr>
        <w:t xml:space="preserve"> the two front marks.</w:t>
      </w:r>
    </w:p>
    <w:p w14:paraId="2C7FECFB" w14:textId="00C8C796" w:rsidR="00086309" w:rsidRPr="009852F0" w:rsidRDefault="00086309" w:rsidP="00086309">
      <w:pPr>
        <w:pStyle w:val="BodyText"/>
        <w:rPr>
          <w:rFonts w:ascii="Calibri" w:hAnsi="Calibri"/>
        </w:rPr>
      </w:pPr>
      <w:r w:rsidRPr="009852F0">
        <w:rPr>
          <w:rFonts w:ascii="Calibri" w:hAnsi="Calibri"/>
        </w:rPr>
        <w:t>Slot and sight leading lines don´t have any substantial advantages compared to linear leading lines. Slot and sight leading lines did not find wide appreciation therefore only their main principles are described. Slot leading lines are more widely used on inland waterways“</w:t>
      </w:r>
    </w:p>
    <w:p w14:paraId="2B0583EC" w14:textId="52BE5ECD" w:rsidR="00086309" w:rsidRPr="009852F0" w:rsidRDefault="006D524F" w:rsidP="00086309">
      <w:pPr>
        <w:pStyle w:val="BodyText"/>
        <w:rPr>
          <w:rFonts w:ascii="Calibri" w:hAnsi="Calibri"/>
        </w:rPr>
      </w:pPr>
      <w:r w:rsidRPr="009852F0">
        <w:rPr>
          <w:rFonts w:ascii="Calibri" w:hAnsi="Calibri"/>
        </w:rPr>
        <w:t xml:space="preserve">With slot leading line the visor curves of </w:t>
      </w:r>
      <w:r w:rsidR="00F64454" w:rsidRPr="009852F0">
        <w:rPr>
          <w:rFonts w:ascii="Calibri" w:hAnsi="Calibri"/>
        </w:rPr>
        <w:t>“</w:t>
      </w:r>
      <w:r w:rsidRPr="009852F0">
        <w:rPr>
          <w:rFonts w:ascii="Calibri" w:hAnsi="Calibri"/>
        </w:rPr>
        <w:t>two</w:t>
      </w:r>
      <w:r w:rsidR="00F64454" w:rsidRPr="009852F0">
        <w:rPr>
          <w:rFonts w:ascii="Calibri" w:hAnsi="Calibri"/>
        </w:rPr>
        <w:t xml:space="preserve"> adjacent</w:t>
      </w:r>
      <w:r w:rsidRPr="009852F0">
        <w:rPr>
          <w:rFonts w:ascii="Calibri" w:hAnsi="Calibri"/>
        </w:rPr>
        <w:t xml:space="preserve"> leading lines with one common rear mark</w:t>
      </w:r>
      <w:r w:rsidR="00F64454" w:rsidRPr="009852F0">
        <w:rPr>
          <w:rFonts w:ascii="Calibri" w:hAnsi="Calibri"/>
        </w:rPr>
        <w:t>” bend towards each other</w:t>
      </w:r>
      <w:r w:rsidRPr="009852F0">
        <w:rPr>
          <w:rFonts w:ascii="Calibri" w:hAnsi="Calibri"/>
        </w:rPr>
        <w:t xml:space="preserve"> </w:t>
      </w:r>
      <w:r w:rsidR="00F64454" w:rsidRPr="009852F0">
        <w:rPr>
          <w:rFonts w:ascii="Calibri" w:hAnsi="Calibri"/>
        </w:rPr>
        <w:t>and becoming nearly parallel at a distance suit for marking sides of a channel.</w:t>
      </w:r>
    </w:p>
    <w:p w14:paraId="37FE6838" w14:textId="77777777" w:rsidR="00615D95" w:rsidRPr="009852F0" w:rsidRDefault="00615D95" w:rsidP="00615D95">
      <w:pPr>
        <w:pStyle w:val="BodyText"/>
        <w:jc w:val="center"/>
        <w:rPr>
          <w:rFonts w:ascii="Calibri" w:hAnsi="Calibri"/>
        </w:rPr>
      </w:pPr>
      <w:r w:rsidRPr="009852F0">
        <w:rPr>
          <w:rFonts w:ascii="Calibri" w:hAnsi="Calibri"/>
          <w:noProof/>
          <w:lang w:val="en-IE" w:eastAsia="en-IE"/>
        </w:rPr>
        <w:drawing>
          <wp:inline distT="0" distB="0" distL="0" distR="0" wp14:anchorId="783F84FF" wp14:editId="37DE22F9">
            <wp:extent cx="3374106" cy="2990850"/>
            <wp:effectExtent l="0" t="0" r="0" b="0"/>
            <wp:docPr id="1" name="Pil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77231" cy="2993620"/>
                    </a:xfrm>
                    <a:prstGeom prst="rect">
                      <a:avLst/>
                    </a:prstGeom>
                  </pic:spPr>
                </pic:pic>
              </a:graphicData>
            </a:graphic>
          </wp:inline>
        </w:drawing>
      </w:r>
    </w:p>
    <w:p w14:paraId="35F0F6F9" w14:textId="2FB8AAF3" w:rsidR="00615D95" w:rsidRPr="009852F0" w:rsidRDefault="006D524F" w:rsidP="00AB3239">
      <w:pPr>
        <w:pStyle w:val="List1"/>
        <w:rPr>
          <w:rFonts w:ascii="Calibri" w:hAnsi="Calibri"/>
        </w:rPr>
      </w:pPr>
      <w:r w:rsidRPr="009852F0">
        <w:rPr>
          <w:rFonts w:ascii="Calibri" w:hAnsi="Calibri"/>
        </w:rPr>
        <w:t>W</w:t>
      </w:r>
      <w:r w:rsidR="00615D95" w:rsidRPr="009852F0">
        <w:rPr>
          <w:rFonts w:ascii="Calibri" w:hAnsi="Calibri"/>
        </w:rPr>
        <w:t xml:space="preserve">orking principle of a slot leading line. </w:t>
      </w:r>
      <w:r w:rsidR="00615D95" w:rsidRPr="009852F0">
        <w:rPr>
          <w:rFonts w:ascii="Calibri" w:hAnsi="Calibri"/>
          <w:color w:val="000000"/>
          <w:shd w:val="clear" w:color="auto" w:fill="F9F9F9"/>
        </w:rPr>
        <w:t>а</w:t>
      </w:r>
      <w:r w:rsidR="00615D95" w:rsidRPr="009852F0">
        <w:rPr>
          <w:rFonts w:ascii="Calibri" w:hAnsi="Calibri"/>
        </w:rPr>
        <w:t xml:space="preserve"> – </w:t>
      </w:r>
      <w:proofErr w:type="gramStart"/>
      <w:r w:rsidR="00615D95" w:rsidRPr="009852F0">
        <w:rPr>
          <w:rFonts w:ascii="Calibri" w:hAnsi="Calibri"/>
        </w:rPr>
        <w:t>the</w:t>
      </w:r>
      <w:proofErr w:type="gramEnd"/>
      <w:r w:rsidR="00615D95" w:rsidRPr="009852F0">
        <w:rPr>
          <w:rFonts w:ascii="Calibri" w:hAnsi="Calibri"/>
        </w:rPr>
        <w:t xml:space="preserve"> vessel is on the axis of the leading line in the working zone of the leading line, </w:t>
      </w:r>
      <w:r w:rsidR="00615D95" w:rsidRPr="009852F0">
        <w:rPr>
          <w:rFonts w:ascii="Calibri" w:hAnsi="Calibri"/>
          <w:color w:val="000000"/>
          <w:shd w:val="clear" w:color="auto" w:fill="F9F9F9"/>
        </w:rPr>
        <w:t>б</w:t>
      </w:r>
      <w:r w:rsidR="00615D95" w:rsidRPr="009852F0">
        <w:rPr>
          <w:rFonts w:ascii="Calibri" w:hAnsi="Calibri"/>
        </w:rPr>
        <w:t xml:space="preserve"> – the vessel has deviated from the axis of the leading line, </w:t>
      </w:r>
      <w:r w:rsidR="00615D95" w:rsidRPr="009852F0">
        <w:rPr>
          <w:rFonts w:ascii="Calibri" w:hAnsi="Calibri"/>
          <w:color w:val="000000"/>
          <w:shd w:val="clear" w:color="auto" w:fill="F9F9F9"/>
        </w:rPr>
        <w:t>в</w:t>
      </w:r>
      <w:r w:rsidR="00615D95" w:rsidRPr="009852F0">
        <w:rPr>
          <w:rFonts w:ascii="Calibri" w:hAnsi="Calibri"/>
        </w:rPr>
        <w:t xml:space="preserve"> – the vessel is outside the working zone of the leading line</w:t>
      </w:r>
      <w:r w:rsidR="00AB3239" w:rsidRPr="009852F0">
        <w:rPr>
          <w:rFonts w:ascii="Calibri" w:hAnsi="Calibri"/>
        </w:rPr>
        <w:t xml:space="preserve">. </w:t>
      </w:r>
      <w:proofErr w:type="spellStart"/>
      <w:r w:rsidR="00AB3239" w:rsidRPr="009852F0">
        <w:rPr>
          <w:rFonts w:ascii="Calibri" w:hAnsi="Calibri"/>
          <w:i/>
        </w:rPr>
        <w:t>Навигационное</w:t>
      </w:r>
      <w:proofErr w:type="spellEnd"/>
      <w:r w:rsidR="00AB3239" w:rsidRPr="009852F0">
        <w:rPr>
          <w:rFonts w:ascii="Calibri" w:hAnsi="Calibri"/>
          <w:i/>
        </w:rPr>
        <w:t xml:space="preserve"> </w:t>
      </w:r>
      <w:proofErr w:type="spellStart"/>
      <w:r w:rsidR="00AB3239" w:rsidRPr="009852F0">
        <w:rPr>
          <w:rFonts w:ascii="Calibri" w:hAnsi="Calibri"/>
          <w:i/>
        </w:rPr>
        <w:t>оборудование</w:t>
      </w:r>
      <w:proofErr w:type="spellEnd"/>
      <w:r w:rsidR="00AB3239" w:rsidRPr="009852F0">
        <w:rPr>
          <w:rFonts w:ascii="Calibri" w:hAnsi="Calibri"/>
          <w:i/>
        </w:rPr>
        <w:t xml:space="preserve"> </w:t>
      </w:r>
      <w:proofErr w:type="spellStart"/>
      <w:r w:rsidR="00AB3239" w:rsidRPr="009852F0">
        <w:rPr>
          <w:rFonts w:ascii="Calibri" w:hAnsi="Calibri"/>
          <w:i/>
        </w:rPr>
        <w:t>внутренных</w:t>
      </w:r>
      <w:proofErr w:type="spellEnd"/>
      <w:r w:rsidR="00AB3239" w:rsidRPr="009852F0">
        <w:rPr>
          <w:rFonts w:ascii="Calibri" w:hAnsi="Calibri"/>
          <w:i/>
        </w:rPr>
        <w:t xml:space="preserve"> </w:t>
      </w:r>
      <w:proofErr w:type="spellStart"/>
      <w:r w:rsidR="00AB3239" w:rsidRPr="009852F0">
        <w:rPr>
          <w:rFonts w:ascii="Calibri" w:hAnsi="Calibri"/>
          <w:i/>
        </w:rPr>
        <w:t>водных</w:t>
      </w:r>
      <w:proofErr w:type="spellEnd"/>
      <w:r w:rsidR="00AB3239" w:rsidRPr="009852F0">
        <w:rPr>
          <w:rFonts w:ascii="Calibri" w:hAnsi="Calibri"/>
          <w:i/>
        </w:rPr>
        <w:t xml:space="preserve"> </w:t>
      </w:r>
      <w:proofErr w:type="spellStart"/>
      <w:r w:rsidR="00AB3239" w:rsidRPr="009852F0">
        <w:rPr>
          <w:rFonts w:ascii="Calibri" w:hAnsi="Calibri"/>
          <w:i/>
        </w:rPr>
        <w:t>путей</w:t>
      </w:r>
      <w:proofErr w:type="spellEnd"/>
      <w:r w:rsidR="00AB3239" w:rsidRPr="009852F0">
        <w:rPr>
          <w:rFonts w:ascii="Calibri" w:hAnsi="Calibri"/>
          <w:i/>
        </w:rPr>
        <w:t xml:space="preserve">. </w:t>
      </w:r>
      <w:proofErr w:type="spellStart"/>
      <w:r w:rsidR="00AB3239" w:rsidRPr="009852F0">
        <w:rPr>
          <w:rFonts w:ascii="Calibri" w:hAnsi="Calibri"/>
          <w:i/>
        </w:rPr>
        <w:t>Москва</w:t>
      </w:r>
      <w:proofErr w:type="spellEnd"/>
      <w:r w:rsidR="00964DE7" w:rsidRPr="009852F0">
        <w:rPr>
          <w:rFonts w:ascii="Calibri" w:hAnsi="Calibri"/>
          <w:i/>
        </w:rPr>
        <w:t>.</w:t>
      </w:r>
      <w:r w:rsidR="00AB3239" w:rsidRPr="009852F0">
        <w:rPr>
          <w:rFonts w:ascii="Calibri" w:hAnsi="Calibri"/>
          <w:i/>
        </w:rPr>
        <w:t xml:space="preserve"> “</w:t>
      </w:r>
      <w:proofErr w:type="spellStart"/>
      <w:r w:rsidR="00AB3239" w:rsidRPr="009852F0">
        <w:rPr>
          <w:rFonts w:ascii="Calibri" w:hAnsi="Calibri"/>
          <w:i/>
        </w:rPr>
        <w:t>Транспорт</w:t>
      </w:r>
      <w:proofErr w:type="spellEnd"/>
      <w:r w:rsidR="00AB3239" w:rsidRPr="009852F0">
        <w:rPr>
          <w:rFonts w:ascii="Calibri" w:hAnsi="Calibri"/>
          <w:i/>
        </w:rPr>
        <w:t>”</w:t>
      </w:r>
      <w:r w:rsidR="00964DE7" w:rsidRPr="009852F0">
        <w:rPr>
          <w:rFonts w:ascii="Calibri" w:hAnsi="Calibri"/>
          <w:i/>
        </w:rPr>
        <w:t>.</w:t>
      </w:r>
      <w:r w:rsidR="00AB3239" w:rsidRPr="009852F0">
        <w:rPr>
          <w:rFonts w:ascii="Calibri" w:hAnsi="Calibri"/>
          <w:i/>
        </w:rPr>
        <w:t xml:space="preserve"> 1984</w:t>
      </w:r>
    </w:p>
    <w:p w14:paraId="16371073" w14:textId="77777777" w:rsidR="002476EF" w:rsidRPr="009852F0" w:rsidRDefault="002476EF" w:rsidP="002476EF">
      <w:pPr>
        <w:pStyle w:val="List1"/>
        <w:numPr>
          <w:ilvl w:val="0"/>
          <w:numId w:val="0"/>
        </w:numPr>
        <w:rPr>
          <w:rFonts w:ascii="Calibri" w:hAnsi="Calibri"/>
        </w:rPr>
      </w:pPr>
    </w:p>
    <w:p w14:paraId="5E166A71" w14:textId="34A6424F" w:rsidR="002476EF" w:rsidRPr="009852F0" w:rsidRDefault="002476EF" w:rsidP="002476EF">
      <w:pPr>
        <w:pStyle w:val="List1"/>
        <w:numPr>
          <w:ilvl w:val="0"/>
          <w:numId w:val="0"/>
        </w:numPr>
        <w:rPr>
          <w:rFonts w:ascii="Calibri" w:hAnsi="Calibri"/>
        </w:rPr>
      </w:pPr>
      <w:r w:rsidRPr="009852F0">
        <w:rPr>
          <w:rFonts w:ascii="Calibri" w:hAnsi="Calibri"/>
        </w:rPr>
        <w:lastRenderedPageBreak/>
        <w:t xml:space="preserve">Considering relevance of slot leading lines </w:t>
      </w:r>
      <w:r w:rsidR="00EA65C8" w:rsidRPr="009852F0">
        <w:rPr>
          <w:rFonts w:ascii="Calibri" w:hAnsi="Calibri"/>
        </w:rPr>
        <w:t>in the context of</w:t>
      </w:r>
      <w:r w:rsidRPr="009852F0">
        <w:rPr>
          <w:rFonts w:ascii="Calibri" w:hAnsi="Calibri"/>
        </w:rPr>
        <w:t xml:space="preserve"> IALA </w:t>
      </w:r>
      <w:r w:rsidR="00EA65C8" w:rsidRPr="009852F0">
        <w:rPr>
          <w:rFonts w:ascii="Calibri" w:hAnsi="Calibri"/>
        </w:rPr>
        <w:t>g</w:t>
      </w:r>
      <w:r w:rsidRPr="009852F0">
        <w:rPr>
          <w:rFonts w:ascii="Calibri" w:hAnsi="Calibri"/>
        </w:rPr>
        <w:t>uideline</w:t>
      </w:r>
      <w:r w:rsidR="00EA65C8" w:rsidRPr="009852F0">
        <w:rPr>
          <w:rFonts w:ascii="Calibri" w:hAnsi="Calibri"/>
        </w:rPr>
        <w:t>s on leading lines</w:t>
      </w:r>
      <w:r w:rsidRPr="009852F0">
        <w:rPr>
          <w:rFonts w:ascii="Calibri" w:hAnsi="Calibri"/>
        </w:rPr>
        <w:t xml:space="preserve"> is proposed.</w:t>
      </w:r>
    </w:p>
    <w:p w14:paraId="123A352B" w14:textId="77777777" w:rsidR="002476EF" w:rsidRPr="009852F0" w:rsidRDefault="002476EF" w:rsidP="002476EF">
      <w:pPr>
        <w:pStyle w:val="List1"/>
        <w:numPr>
          <w:ilvl w:val="0"/>
          <w:numId w:val="0"/>
        </w:numPr>
        <w:rPr>
          <w:rFonts w:ascii="Calibri" w:hAnsi="Calibri"/>
        </w:rPr>
      </w:pPr>
    </w:p>
    <w:p w14:paraId="1D083D92" w14:textId="77777777" w:rsidR="00180DDA" w:rsidRPr="009852F0" w:rsidRDefault="00180DDA" w:rsidP="009852F0">
      <w:pPr>
        <w:pStyle w:val="Heading1"/>
      </w:pPr>
      <w:r w:rsidRPr="009852F0">
        <w:t>References</w:t>
      </w:r>
    </w:p>
    <w:p w14:paraId="68C7C222" w14:textId="4BF50191" w:rsidR="005920DE" w:rsidRPr="009852F0" w:rsidRDefault="008E0333" w:rsidP="008E0333">
      <w:pPr>
        <w:pStyle w:val="References"/>
        <w:rPr>
          <w:rFonts w:ascii="Calibri" w:hAnsi="Calibri"/>
        </w:rPr>
      </w:pPr>
      <w:proofErr w:type="spellStart"/>
      <w:r w:rsidRPr="009852F0">
        <w:rPr>
          <w:rFonts w:ascii="Calibri" w:hAnsi="Calibri"/>
          <w:i/>
        </w:rPr>
        <w:t>Инструксия</w:t>
      </w:r>
      <w:proofErr w:type="spellEnd"/>
      <w:r w:rsidRPr="009852F0">
        <w:rPr>
          <w:rFonts w:ascii="Calibri" w:hAnsi="Calibri"/>
          <w:i/>
        </w:rPr>
        <w:t xml:space="preserve"> </w:t>
      </w:r>
      <w:proofErr w:type="spellStart"/>
      <w:r w:rsidRPr="009852F0">
        <w:rPr>
          <w:rFonts w:ascii="Calibri" w:hAnsi="Calibri"/>
          <w:i/>
        </w:rPr>
        <w:t>по</w:t>
      </w:r>
      <w:proofErr w:type="spellEnd"/>
      <w:r w:rsidRPr="009852F0">
        <w:rPr>
          <w:rFonts w:ascii="Calibri" w:hAnsi="Calibri"/>
          <w:i/>
        </w:rPr>
        <w:t xml:space="preserve"> </w:t>
      </w:r>
      <w:proofErr w:type="spellStart"/>
      <w:r w:rsidRPr="009852F0">
        <w:rPr>
          <w:rFonts w:ascii="Calibri" w:hAnsi="Calibri"/>
          <w:i/>
        </w:rPr>
        <w:t>навигационному</w:t>
      </w:r>
      <w:proofErr w:type="spellEnd"/>
      <w:r w:rsidRPr="009852F0">
        <w:rPr>
          <w:rFonts w:ascii="Calibri" w:hAnsi="Calibri"/>
          <w:i/>
        </w:rPr>
        <w:t xml:space="preserve"> </w:t>
      </w:r>
      <w:proofErr w:type="spellStart"/>
      <w:r w:rsidRPr="009852F0">
        <w:rPr>
          <w:rFonts w:ascii="Calibri" w:hAnsi="Calibri"/>
          <w:i/>
        </w:rPr>
        <w:t>оборудованию</w:t>
      </w:r>
      <w:proofErr w:type="spellEnd"/>
      <w:r w:rsidRPr="009852F0">
        <w:rPr>
          <w:rFonts w:ascii="Calibri" w:hAnsi="Calibri"/>
          <w:i/>
        </w:rPr>
        <w:t xml:space="preserve"> (ИНО-2000). </w:t>
      </w:r>
      <w:proofErr w:type="spellStart"/>
      <w:r w:rsidRPr="009852F0">
        <w:rPr>
          <w:rFonts w:ascii="Calibri" w:hAnsi="Calibri"/>
          <w:i/>
        </w:rPr>
        <w:t>Санкт-Петербург</w:t>
      </w:r>
      <w:proofErr w:type="spellEnd"/>
      <w:r w:rsidRPr="009852F0">
        <w:rPr>
          <w:rFonts w:ascii="Calibri" w:hAnsi="Calibri"/>
          <w:i/>
        </w:rPr>
        <w:t xml:space="preserve">: </w:t>
      </w:r>
      <w:proofErr w:type="spellStart"/>
      <w:r w:rsidRPr="009852F0">
        <w:rPr>
          <w:rFonts w:ascii="Calibri" w:hAnsi="Calibri"/>
          <w:i/>
        </w:rPr>
        <w:t>Министерство</w:t>
      </w:r>
      <w:proofErr w:type="spellEnd"/>
      <w:r w:rsidRPr="009852F0">
        <w:rPr>
          <w:rFonts w:ascii="Calibri" w:hAnsi="Calibri"/>
          <w:i/>
        </w:rPr>
        <w:t xml:space="preserve"> </w:t>
      </w:r>
      <w:proofErr w:type="spellStart"/>
      <w:r w:rsidRPr="009852F0">
        <w:rPr>
          <w:rFonts w:ascii="Calibri" w:hAnsi="Calibri"/>
          <w:i/>
        </w:rPr>
        <w:t>Обороны</w:t>
      </w:r>
      <w:proofErr w:type="spellEnd"/>
      <w:r w:rsidRPr="009852F0">
        <w:rPr>
          <w:rFonts w:ascii="Calibri" w:hAnsi="Calibri"/>
          <w:i/>
        </w:rPr>
        <w:t xml:space="preserve"> </w:t>
      </w:r>
      <w:proofErr w:type="spellStart"/>
      <w:r w:rsidRPr="009852F0">
        <w:rPr>
          <w:rFonts w:ascii="Calibri" w:hAnsi="Calibri"/>
          <w:i/>
        </w:rPr>
        <w:t>Российской</w:t>
      </w:r>
      <w:proofErr w:type="spellEnd"/>
      <w:r w:rsidRPr="009852F0">
        <w:rPr>
          <w:rFonts w:ascii="Calibri" w:hAnsi="Calibri"/>
          <w:i/>
        </w:rPr>
        <w:t xml:space="preserve"> </w:t>
      </w:r>
      <w:proofErr w:type="spellStart"/>
      <w:r w:rsidRPr="009852F0">
        <w:rPr>
          <w:rFonts w:ascii="Calibri" w:hAnsi="Calibri"/>
          <w:i/>
        </w:rPr>
        <w:t>Федерации</w:t>
      </w:r>
      <w:proofErr w:type="spellEnd"/>
      <w:r w:rsidRPr="009852F0">
        <w:rPr>
          <w:rFonts w:ascii="Calibri" w:hAnsi="Calibri"/>
          <w:i/>
        </w:rPr>
        <w:t xml:space="preserve"> </w:t>
      </w:r>
      <w:proofErr w:type="spellStart"/>
      <w:r w:rsidRPr="009852F0">
        <w:rPr>
          <w:rFonts w:ascii="Calibri" w:hAnsi="Calibri"/>
          <w:i/>
        </w:rPr>
        <w:t>Главное</w:t>
      </w:r>
      <w:proofErr w:type="spellEnd"/>
      <w:r w:rsidRPr="009852F0">
        <w:rPr>
          <w:rFonts w:ascii="Calibri" w:hAnsi="Calibri"/>
          <w:i/>
        </w:rPr>
        <w:t xml:space="preserve"> </w:t>
      </w:r>
      <w:proofErr w:type="spellStart"/>
      <w:r w:rsidRPr="009852F0">
        <w:rPr>
          <w:rFonts w:ascii="Calibri" w:hAnsi="Calibri"/>
          <w:i/>
        </w:rPr>
        <w:t>Управление</w:t>
      </w:r>
      <w:proofErr w:type="spellEnd"/>
      <w:r w:rsidRPr="009852F0">
        <w:rPr>
          <w:rFonts w:ascii="Calibri" w:hAnsi="Calibri"/>
          <w:i/>
        </w:rPr>
        <w:t xml:space="preserve"> </w:t>
      </w:r>
      <w:proofErr w:type="spellStart"/>
      <w:r w:rsidRPr="009852F0">
        <w:rPr>
          <w:rFonts w:ascii="Calibri" w:hAnsi="Calibri"/>
          <w:i/>
        </w:rPr>
        <w:t>Навигаций</w:t>
      </w:r>
      <w:proofErr w:type="spellEnd"/>
      <w:r w:rsidRPr="009852F0">
        <w:rPr>
          <w:rFonts w:ascii="Calibri" w:hAnsi="Calibri"/>
          <w:i/>
        </w:rPr>
        <w:t xml:space="preserve"> и </w:t>
      </w:r>
      <w:proofErr w:type="spellStart"/>
      <w:r w:rsidRPr="009852F0">
        <w:rPr>
          <w:rFonts w:ascii="Calibri" w:hAnsi="Calibri"/>
          <w:i/>
        </w:rPr>
        <w:t>Океанографий</w:t>
      </w:r>
      <w:proofErr w:type="spellEnd"/>
      <w:r w:rsidRPr="009852F0">
        <w:rPr>
          <w:rFonts w:ascii="Calibri" w:hAnsi="Calibri"/>
          <w:i/>
        </w:rPr>
        <w:t>, 2001</w:t>
      </w:r>
      <w:r w:rsidRPr="009852F0">
        <w:rPr>
          <w:rFonts w:ascii="Calibri" w:hAnsi="Calibri"/>
        </w:rPr>
        <w:t xml:space="preserve"> </w:t>
      </w:r>
      <w:r w:rsidR="005920DE" w:rsidRPr="009852F0">
        <w:rPr>
          <w:rFonts w:ascii="Calibri" w:hAnsi="Calibri"/>
        </w:rPr>
        <w:t xml:space="preserve">(There might be a newer one </w:t>
      </w:r>
      <w:r w:rsidR="006D4586" w:rsidRPr="009852F0">
        <w:rPr>
          <w:rFonts w:ascii="Calibri" w:hAnsi="Calibri"/>
        </w:rPr>
        <w:t>than</w:t>
      </w:r>
      <w:r w:rsidRPr="009852F0">
        <w:rPr>
          <w:rFonts w:ascii="Calibri" w:hAnsi="Calibri"/>
        </w:rPr>
        <w:t xml:space="preserve"> </w:t>
      </w:r>
      <w:r w:rsidR="005920DE" w:rsidRPr="009852F0">
        <w:rPr>
          <w:rFonts w:ascii="Calibri" w:hAnsi="Calibri"/>
        </w:rPr>
        <w:t>200</w:t>
      </w:r>
      <w:r w:rsidRPr="009852F0">
        <w:rPr>
          <w:rFonts w:ascii="Calibri" w:hAnsi="Calibri"/>
        </w:rPr>
        <w:t>1</w:t>
      </w:r>
      <w:r w:rsidR="005920DE" w:rsidRPr="009852F0">
        <w:rPr>
          <w:rFonts w:ascii="Calibri" w:hAnsi="Calibri"/>
        </w:rPr>
        <w:t xml:space="preserve"> but I don´t have one.)</w:t>
      </w:r>
    </w:p>
    <w:p w14:paraId="15ACE94A" w14:textId="22DD7818" w:rsidR="0031729C" w:rsidRPr="009852F0" w:rsidRDefault="0031729C" w:rsidP="0031729C">
      <w:pPr>
        <w:pStyle w:val="References"/>
        <w:rPr>
          <w:rFonts w:ascii="Calibri" w:hAnsi="Calibri"/>
          <w:i/>
        </w:rPr>
      </w:pPr>
      <w:proofErr w:type="spellStart"/>
      <w:r w:rsidRPr="009852F0">
        <w:rPr>
          <w:rFonts w:ascii="Calibri" w:hAnsi="Calibri"/>
          <w:i/>
        </w:rPr>
        <w:t>Навигационное</w:t>
      </w:r>
      <w:proofErr w:type="spellEnd"/>
      <w:r w:rsidRPr="009852F0">
        <w:rPr>
          <w:rFonts w:ascii="Calibri" w:hAnsi="Calibri"/>
          <w:i/>
        </w:rPr>
        <w:t xml:space="preserve"> </w:t>
      </w:r>
      <w:proofErr w:type="spellStart"/>
      <w:r w:rsidRPr="009852F0">
        <w:rPr>
          <w:rFonts w:ascii="Calibri" w:hAnsi="Calibri"/>
          <w:i/>
        </w:rPr>
        <w:t>оборудование</w:t>
      </w:r>
      <w:proofErr w:type="spellEnd"/>
      <w:r w:rsidRPr="009852F0">
        <w:rPr>
          <w:rFonts w:ascii="Calibri" w:hAnsi="Calibri"/>
          <w:i/>
        </w:rPr>
        <w:t xml:space="preserve"> </w:t>
      </w:r>
      <w:proofErr w:type="spellStart"/>
      <w:r w:rsidRPr="009852F0">
        <w:rPr>
          <w:rFonts w:ascii="Calibri" w:hAnsi="Calibri"/>
          <w:i/>
        </w:rPr>
        <w:t>внутренных</w:t>
      </w:r>
      <w:proofErr w:type="spellEnd"/>
      <w:r w:rsidRPr="009852F0">
        <w:rPr>
          <w:rFonts w:ascii="Calibri" w:hAnsi="Calibri"/>
          <w:i/>
        </w:rPr>
        <w:t xml:space="preserve"> </w:t>
      </w:r>
      <w:proofErr w:type="spellStart"/>
      <w:r w:rsidRPr="009852F0">
        <w:rPr>
          <w:rFonts w:ascii="Calibri" w:hAnsi="Calibri"/>
          <w:i/>
        </w:rPr>
        <w:t>водных</w:t>
      </w:r>
      <w:proofErr w:type="spellEnd"/>
      <w:r w:rsidRPr="009852F0">
        <w:rPr>
          <w:rFonts w:ascii="Calibri" w:hAnsi="Calibri"/>
          <w:i/>
        </w:rPr>
        <w:t xml:space="preserve"> </w:t>
      </w:r>
      <w:proofErr w:type="spellStart"/>
      <w:r w:rsidRPr="009852F0">
        <w:rPr>
          <w:rFonts w:ascii="Calibri" w:hAnsi="Calibri"/>
          <w:i/>
        </w:rPr>
        <w:t>путей</w:t>
      </w:r>
      <w:proofErr w:type="spellEnd"/>
      <w:r w:rsidRPr="009852F0">
        <w:rPr>
          <w:rFonts w:ascii="Calibri" w:hAnsi="Calibri"/>
          <w:i/>
        </w:rPr>
        <w:t xml:space="preserve">. </w:t>
      </w:r>
      <w:proofErr w:type="spellStart"/>
      <w:r w:rsidRPr="009852F0">
        <w:rPr>
          <w:rFonts w:ascii="Calibri" w:hAnsi="Calibri"/>
          <w:i/>
        </w:rPr>
        <w:t>Москва</w:t>
      </w:r>
      <w:proofErr w:type="spellEnd"/>
      <w:r w:rsidRPr="009852F0">
        <w:rPr>
          <w:rFonts w:ascii="Calibri" w:hAnsi="Calibri"/>
          <w:i/>
        </w:rPr>
        <w:t>. “</w:t>
      </w:r>
      <w:proofErr w:type="spellStart"/>
      <w:r w:rsidRPr="009852F0">
        <w:rPr>
          <w:rFonts w:ascii="Calibri" w:hAnsi="Calibri"/>
          <w:i/>
        </w:rPr>
        <w:t>Транспорт</w:t>
      </w:r>
      <w:proofErr w:type="spellEnd"/>
      <w:r w:rsidRPr="009852F0">
        <w:rPr>
          <w:rFonts w:ascii="Calibri" w:hAnsi="Calibri"/>
          <w:i/>
        </w:rPr>
        <w:t>”. 1984</w:t>
      </w:r>
    </w:p>
    <w:p w14:paraId="35E33728" w14:textId="27C3980D" w:rsidR="005920DE" w:rsidRPr="009852F0" w:rsidRDefault="005920DE" w:rsidP="005920DE">
      <w:pPr>
        <w:pStyle w:val="References"/>
        <w:numPr>
          <w:ilvl w:val="0"/>
          <w:numId w:val="0"/>
        </w:numPr>
        <w:ind w:left="567"/>
        <w:rPr>
          <w:rFonts w:ascii="Calibri" w:hAnsi="Calibri"/>
          <w:lang w:eastAsia="de-DE"/>
        </w:rPr>
      </w:pPr>
    </w:p>
    <w:p w14:paraId="7A8D2F27" w14:textId="77777777" w:rsidR="00A446C9" w:rsidRPr="009852F0" w:rsidRDefault="00A446C9" w:rsidP="009852F0">
      <w:pPr>
        <w:pStyle w:val="Heading1"/>
      </w:pPr>
      <w:r w:rsidRPr="009852F0">
        <w:t>Action requested of the Committee</w:t>
      </w:r>
    </w:p>
    <w:p w14:paraId="1556E528" w14:textId="6DC87C22" w:rsidR="00F25BF4" w:rsidRPr="009852F0" w:rsidRDefault="00F25BF4" w:rsidP="00A446C9">
      <w:pPr>
        <w:pStyle w:val="BodyText"/>
        <w:rPr>
          <w:rFonts w:ascii="Calibri" w:hAnsi="Calibri"/>
        </w:rPr>
      </w:pPr>
      <w:r w:rsidRPr="009852F0">
        <w:rPr>
          <w:rFonts w:ascii="Calibri" w:hAnsi="Calibri"/>
        </w:rPr>
        <w:t xml:space="preserve">The Committee is requested to: </w:t>
      </w:r>
    </w:p>
    <w:p w14:paraId="34BD41CA" w14:textId="5A14A52C" w:rsidR="008A12D3" w:rsidRPr="009852F0" w:rsidRDefault="008A12D3" w:rsidP="008A12D3">
      <w:pPr>
        <w:pStyle w:val="List1"/>
        <w:numPr>
          <w:ilvl w:val="0"/>
          <w:numId w:val="39"/>
        </w:numPr>
        <w:rPr>
          <w:rFonts w:ascii="Calibri" w:hAnsi="Calibri"/>
        </w:rPr>
      </w:pPr>
      <w:r w:rsidRPr="009852F0">
        <w:rPr>
          <w:rFonts w:ascii="Calibri" w:hAnsi="Calibri"/>
        </w:rPr>
        <w:t>Review the input paper during the discussion of Guideline 1023 for the Design of Leading Lines</w:t>
      </w:r>
    </w:p>
    <w:p w14:paraId="7A9FD49F" w14:textId="39E0CEC6" w:rsidR="00F25BF4" w:rsidRPr="009852F0" w:rsidRDefault="00F25BF4" w:rsidP="008A12D3">
      <w:pPr>
        <w:pStyle w:val="List1"/>
        <w:numPr>
          <w:ilvl w:val="0"/>
          <w:numId w:val="0"/>
        </w:numPr>
        <w:rPr>
          <w:rFonts w:ascii="Calibri" w:hAnsi="Calibri"/>
        </w:rPr>
      </w:pPr>
    </w:p>
    <w:p w14:paraId="60ACBEC9" w14:textId="77777777" w:rsidR="004D1D85" w:rsidRPr="009852F0" w:rsidRDefault="004D1D85" w:rsidP="004D1D85">
      <w:pPr>
        <w:pStyle w:val="List1"/>
        <w:numPr>
          <w:ilvl w:val="0"/>
          <w:numId w:val="0"/>
        </w:numPr>
        <w:ind w:left="567" w:hanging="567"/>
        <w:rPr>
          <w:rFonts w:ascii="Calibri" w:hAnsi="Calibri"/>
        </w:rPr>
      </w:pPr>
    </w:p>
    <w:p w14:paraId="5E201BEE" w14:textId="77777777" w:rsidR="004D1D85" w:rsidRPr="009852F0" w:rsidRDefault="004D1D85" w:rsidP="004D1D85">
      <w:pPr>
        <w:pStyle w:val="List1"/>
        <w:numPr>
          <w:ilvl w:val="0"/>
          <w:numId w:val="0"/>
        </w:numPr>
        <w:ind w:left="567" w:hanging="567"/>
        <w:rPr>
          <w:rFonts w:ascii="Calibri" w:hAnsi="Calibri"/>
        </w:rPr>
      </w:pPr>
    </w:p>
    <w:p w14:paraId="10DC5D6B" w14:textId="77777777" w:rsidR="004D1D85" w:rsidRPr="009852F0" w:rsidRDefault="004D1D85" w:rsidP="009852F0">
      <w:pPr>
        <w:pStyle w:val="Annex"/>
        <w:sectPr w:rsidR="004D1D85" w:rsidRPr="009852F0" w:rsidSect="00420A38">
          <w:headerReference w:type="even" r:id="rId11"/>
          <w:headerReference w:type="default" r:id="rId12"/>
          <w:footerReference w:type="even" r:id="rId13"/>
          <w:footerReference w:type="default" r:id="rId14"/>
          <w:headerReference w:type="first" r:id="rId15"/>
          <w:footerReference w:type="first" r:id="rId16"/>
          <w:pgSz w:w="11906" w:h="16838"/>
          <w:pgMar w:top="709" w:right="991" w:bottom="1134" w:left="1134" w:header="709" w:footer="709" w:gutter="0"/>
          <w:cols w:space="708"/>
          <w:docGrid w:linePitch="360"/>
        </w:sectPr>
      </w:pPr>
    </w:p>
    <w:p w14:paraId="70F8912F" w14:textId="77777777" w:rsidR="000005D3" w:rsidRPr="009852F0" w:rsidRDefault="000005D3" w:rsidP="009852F0">
      <w:pPr>
        <w:pStyle w:val="Annex"/>
      </w:pPr>
      <w:r w:rsidRPr="009852F0">
        <w:lastRenderedPageBreak/>
        <w:t>........</w:t>
      </w:r>
    </w:p>
    <w:p w14:paraId="0AE6A493" w14:textId="77777777" w:rsidR="000005D3" w:rsidRPr="009852F0" w:rsidRDefault="000005D3" w:rsidP="000005D3">
      <w:pPr>
        <w:pStyle w:val="AnnexHeading1"/>
        <w:rPr>
          <w:rFonts w:ascii="Calibri" w:hAnsi="Calibri"/>
        </w:rPr>
      </w:pPr>
      <w:r w:rsidRPr="009852F0">
        <w:rPr>
          <w:rFonts w:ascii="Calibri" w:hAnsi="Calibri"/>
        </w:rPr>
        <w:t>Annex Heading 1</w:t>
      </w:r>
    </w:p>
    <w:p w14:paraId="4D444F7A" w14:textId="77777777" w:rsidR="004D1D85" w:rsidRPr="009852F0" w:rsidRDefault="004D1D85" w:rsidP="004D1D85">
      <w:pPr>
        <w:pStyle w:val="AnnexHeading2"/>
        <w:rPr>
          <w:rFonts w:ascii="Calibri" w:hAnsi="Calibri"/>
        </w:rPr>
      </w:pPr>
      <w:r w:rsidRPr="009852F0">
        <w:rPr>
          <w:rFonts w:ascii="Calibri" w:hAnsi="Calibri"/>
        </w:rPr>
        <w:t>Annex heading 2</w:t>
      </w:r>
    </w:p>
    <w:p w14:paraId="50A9DE60" w14:textId="77777777" w:rsidR="004D1D85" w:rsidRPr="009852F0" w:rsidRDefault="004D1D85" w:rsidP="004D1D85">
      <w:pPr>
        <w:pStyle w:val="AnnexHeading3"/>
        <w:rPr>
          <w:rFonts w:ascii="Calibri" w:hAnsi="Calibri"/>
        </w:rPr>
      </w:pPr>
      <w:r w:rsidRPr="009852F0">
        <w:rPr>
          <w:rFonts w:ascii="Calibri" w:hAnsi="Calibri"/>
        </w:rPr>
        <w:t>Annex heading 3</w:t>
      </w:r>
    </w:p>
    <w:p w14:paraId="1FC4E7A9" w14:textId="77777777" w:rsidR="004D1D85" w:rsidRPr="009852F0" w:rsidRDefault="004D1D85" w:rsidP="004D1D85">
      <w:pPr>
        <w:pStyle w:val="BodyText"/>
        <w:rPr>
          <w:rFonts w:ascii="Calibri" w:hAnsi="Calibri"/>
        </w:rPr>
      </w:pPr>
    </w:p>
    <w:p w14:paraId="5FF80F9D" w14:textId="77777777" w:rsidR="004D1D85" w:rsidRPr="009852F0" w:rsidRDefault="004D1D85" w:rsidP="004D1D85">
      <w:pPr>
        <w:pStyle w:val="BodyText"/>
        <w:rPr>
          <w:rFonts w:ascii="Calibri" w:hAnsi="Calibri"/>
        </w:rPr>
      </w:pPr>
    </w:p>
    <w:p w14:paraId="4A7BF657" w14:textId="77777777" w:rsidR="004D1D85" w:rsidRPr="009852F0" w:rsidRDefault="004D1D85" w:rsidP="004D1D85">
      <w:pPr>
        <w:pStyle w:val="Appendix"/>
        <w:numPr>
          <w:ilvl w:val="0"/>
          <w:numId w:val="0"/>
        </w:numPr>
        <w:rPr>
          <w:rFonts w:ascii="Calibri" w:hAnsi="Calibri"/>
        </w:rPr>
        <w:sectPr w:rsidR="004D1D85" w:rsidRPr="009852F0" w:rsidSect="0082480E">
          <w:pgSz w:w="11906" w:h="16838"/>
          <w:pgMar w:top="1134" w:right="1134" w:bottom="1134" w:left="1134" w:header="709" w:footer="709" w:gutter="0"/>
          <w:cols w:space="708"/>
          <w:docGrid w:linePitch="360"/>
        </w:sectPr>
      </w:pPr>
    </w:p>
    <w:p w14:paraId="10A64E8F" w14:textId="77777777" w:rsidR="000005D3" w:rsidRPr="009852F0" w:rsidRDefault="000005D3" w:rsidP="000005D3">
      <w:pPr>
        <w:pStyle w:val="Appendix"/>
        <w:rPr>
          <w:rFonts w:ascii="Calibri" w:hAnsi="Calibri"/>
        </w:rPr>
      </w:pPr>
      <w:r w:rsidRPr="009852F0">
        <w:rPr>
          <w:rFonts w:ascii="Calibri" w:hAnsi="Calibri"/>
        </w:rPr>
        <w:lastRenderedPageBreak/>
        <w:t>........</w:t>
      </w:r>
    </w:p>
    <w:p w14:paraId="57208D74" w14:textId="77777777" w:rsidR="000005D3" w:rsidRPr="009852F0" w:rsidRDefault="000005D3" w:rsidP="000005D3">
      <w:pPr>
        <w:pStyle w:val="AnnexHeading1"/>
        <w:numPr>
          <w:ilvl w:val="0"/>
          <w:numId w:val="42"/>
        </w:numPr>
        <w:rPr>
          <w:rFonts w:ascii="Calibri" w:hAnsi="Calibri"/>
          <w:lang w:eastAsia="en-US"/>
        </w:rPr>
      </w:pPr>
      <w:r w:rsidRPr="009852F0">
        <w:rPr>
          <w:rFonts w:ascii="Calibri" w:hAnsi="Calibri"/>
          <w:lang w:eastAsia="en-US"/>
        </w:rPr>
        <w:t>Appendix heading 1</w:t>
      </w:r>
    </w:p>
    <w:p w14:paraId="16DF7C40" w14:textId="77777777" w:rsidR="004D1D85" w:rsidRPr="009852F0" w:rsidRDefault="004D1D85" w:rsidP="004D1D85">
      <w:pPr>
        <w:pStyle w:val="AnnexHeading2"/>
        <w:rPr>
          <w:rFonts w:ascii="Calibri" w:hAnsi="Calibri"/>
          <w:lang w:eastAsia="en-US"/>
        </w:rPr>
      </w:pPr>
      <w:r w:rsidRPr="009852F0">
        <w:rPr>
          <w:rFonts w:ascii="Calibri" w:hAnsi="Calibri"/>
          <w:lang w:eastAsia="en-US"/>
        </w:rPr>
        <w:t>Appendix heading 2</w:t>
      </w:r>
    </w:p>
    <w:p w14:paraId="16AE6650" w14:textId="77777777" w:rsidR="004D1D85" w:rsidRPr="009852F0" w:rsidRDefault="004D1D85" w:rsidP="004D1D85">
      <w:pPr>
        <w:pStyle w:val="AnnexHeading3"/>
        <w:rPr>
          <w:rFonts w:ascii="Calibri" w:hAnsi="Calibri"/>
          <w:lang w:eastAsia="en-US"/>
        </w:rPr>
      </w:pPr>
      <w:r w:rsidRPr="009852F0">
        <w:rPr>
          <w:rFonts w:ascii="Calibri" w:hAnsi="Calibri"/>
          <w:lang w:eastAsia="en-US"/>
        </w:rPr>
        <w:t>Appendix heading 3</w:t>
      </w:r>
    </w:p>
    <w:sectPr w:rsidR="004D1D85" w:rsidRPr="009852F0" w:rsidSect="0082480E">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A3D940F" w14:textId="77777777" w:rsidR="007C7ED2" w:rsidRDefault="007C7ED2" w:rsidP="00362CD9">
      <w:r>
        <w:separator/>
      </w:r>
    </w:p>
  </w:endnote>
  <w:endnote w:type="continuationSeparator" w:id="0">
    <w:p w14:paraId="0D904779" w14:textId="77777777" w:rsidR="007C7ED2" w:rsidRDefault="007C7ED2" w:rsidP="00362C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Arial Bold">
    <w:altName w:val="Arial"/>
    <w:panose1 w:val="020B0704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717FBB4" w14:textId="77777777" w:rsidR="009852F0" w:rsidRDefault="009852F0">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8F0EF88" w14:textId="77777777" w:rsidR="00362CD9" w:rsidRDefault="00362CD9">
    <w:pPr>
      <w:pStyle w:val="Footer"/>
    </w:pPr>
    <w:r>
      <w:tab/>
    </w:r>
    <w:r>
      <w:fldChar w:fldCharType="begin"/>
    </w:r>
    <w:r>
      <w:instrText xml:space="preserve"> PAGE   \* MERGEFORMAT </w:instrText>
    </w:r>
    <w:r>
      <w:fldChar w:fldCharType="separate"/>
    </w:r>
    <w:r w:rsidR="00D5474A">
      <w:rPr>
        <w:noProof/>
      </w:rPr>
      <w:t>5</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1F8419" w14:textId="77777777" w:rsidR="009852F0" w:rsidRDefault="009852F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681738" w14:textId="77777777" w:rsidR="007C7ED2" w:rsidRDefault="007C7ED2" w:rsidP="00362CD9">
      <w:r>
        <w:separator/>
      </w:r>
    </w:p>
  </w:footnote>
  <w:footnote w:type="continuationSeparator" w:id="0">
    <w:p w14:paraId="1F16845F" w14:textId="77777777" w:rsidR="007C7ED2" w:rsidRDefault="007C7ED2" w:rsidP="00362CD9">
      <w:r>
        <w:continuationSeparator/>
      </w:r>
    </w:p>
  </w:footnote>
  <w:footnote w:id="1">
    <w:p w14:paraId="741FE09C" w14:textId="56CC54BF" w:rsidR="00420A38" w:rsidRPr="00EA5A97" w:rsidRDefault="00420A38">
      <w:pPr>
        <w:pStyle w:val="FootnoteText"/>
        <w:rPr>
          <w:lang w:val="en-US"/>
        </w:rPr>
      </w:pPr>
      <w:r>
        <w:rPr>
          <w:rStyle w:val="FootnoteReference"/>
        </w:rPr>
        <w:footnoteRef/>
      </w:r>
      <w:r>
        <w:t xml:space="preserve"> </w:t>
      </w:r>
      <w:r w:rsidR="00EA5A97" w:rsidRPr="00420A38">
        <w:rPr>
          <w:sz w:val="16"/>
          <w:szCs w:val="16"/>
        </w:rPr>
        <w:t>Input document number, to be assigned by the Committee Secretary</w:t>
      </w:r>
    </w:p>
  </w:footnote>
  <w:footnote w:id="2">
    <w:p w14:paraId="13DFA22D" w14:textId="3BCF7A71" w:rsidR="00037DF4" w:rsidRPr="00037DF4" w:rsidRDefault="00037DF4">
      <w:pPr>
        <w:pStyle w:val="FootnoteText"/>
      </w:pPr>
      <w:r w:rsidRPr="00037DF4">
        <w:rPr>
          <w:rStyle w:val="FootnoteReference"/>
        </w:rPr>
        <w:footnoteRef/>
      </w:r>
      <w:r w:rsidRPr="00037DF4">
        <w:t xml:space="preserve"> </w:t>
      </w:r>
      <w:r w:rsidRPr="00037DF4">
        <w:rPr>
          <w:sz w:val="16"/>
          <w:szCs w:val="16"/>
        </w:rPr>
        <w:t>Leave open if uncertain</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BF5842" w14:textId="63A8F8A7" w:rsidR="009852F0" w:rsidRDefault="009852F0">
    <w:pPr>
      <w:pStyle w:val="Header"/>
    </w:pPr>
    <w:r>
      <w:rPr>
        <w:noProof/>
      </w:rPr>
      <w:pict w14:anchorId="19D035B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3904813" o:spid="_x0000_s2050" type="#_x0000_t136" style="position:absolute;margin-left:0;margin-top:0;width:622.3pt;height:67.15pt;rotation:315;z-index:-251655168;mso-position-horizontal:center;mso-position-horizontal-relative:margin;mso-position-vertical:center;mso-position-vertical-relative:margin" o:allowincell="f" fillcolor="silver" stroked="f">
          <v:fill opacity=".5"/>
          <v:textpath style="font-family:&quot;Arial&quot;;font-size:1pt" string="IALA working document"/>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9D874BF" w14:textId="6C6DCFCC" w:rsidR="009852F0" w:rsidRDefault="009852F0">
    <w:pPr>
      <w:pStyle w:val="Header"/>
    </w:pPr>
    <w:r>
      <w:rPr>
        <w:noProof/>
      </w:rPr>
      <w:pict w14:anchorId="5E04779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3904814" o:spid="_x0000_s2051" type="#_x0000_t136" style="position:absolute;margin-left:0;margin-top:0;width:622.3pt;height:67.15pt;rotation:315;z-index:-251653120;mso-position-horizontal:center;mso-position-horizontal-relative:margin;mso-position-vertical:center;mso-position-vertical-relative:margin" o:allowincell="f" fillcolor="silver" stroked="f">
          <v:fill opacity=".5"/>
          <v:textpath style="font-family:&quot;Arial&quot;;font-size:1pt" string="IALA working document"/>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D976E0" w14:textId="30C98D52" w:rsidR="009852F0" w:rsidRDefault="009852F0">
    <w:pPr>
      <w:pStyle w:val="Header"/>
    </w:pPr>
    <w:r>
      <w:rPr>
        <w:noProof/>
      </w:rPr>
      <w:pict w14:anchorId="40EF20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73904812" o:spid="_x0000_s2049" type="#_x0000_t136" style="position:absolute;margin-left:0;margin-top:0;width:622.3pt;height:67.15pt;rotation:315;z-index:-251657216;mso-position-horizontal:center;mso-position-horizontal-relative:margin;mso-position-vertical:center;mso-position-vertical-relative:margin" o:allowincell="f" fillcolor="silver" stroked="f">
          <v:fill opacity=".5"/>
          <v:textpath style="font-family:&quot;Arial&quot;;font-size:1pt" string="IALA working document"/>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nsid w:val="FFFFFF88"/>
    <w:multiLevelType w:val="singleLevel"/>
    <w:tmpl w:val="D4CAF136"/>
    <w:lvl w:ilvl="0">
      <w:start w:val="1"/>
      <w:numFmt w:val="lowerLetter"/>
      <w:lvlText w:val="%1)"/>
      <w:lvlJc w:val="left"/>
      <w:pPr>
        <w:tabs>
          <w:tab w:val="num" w:pos="360"/>
        </w:tabs>
        <w:ind w:left="360" w:hanging="360"/>
      </w:pPr>
    </w:lvl>
  </w:abstractNum>
  <w:abstractNum w:abstractNumId="2">
    <w:nsid w:val="03A21C71"/>
    <w:multiLevelType w:val="hybridMultilevel"/>
    <w:tmpl w:val="56B00160"/>
    <w:lvl w:ilvl="0" w:tplc="81E84170">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auto"/>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9C37E91"/>
    <w:multiLevelType w:val="multilevel"/>
    <w:tmpl w:val="C570CF7A"/>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nsid w:val="26D97EDE"/>
    <w:multiLevelType w:val="hybridMultilevel"/>
    <w:tmpl w:val="C84ED56C"/>
    <w:lvl w:ilvl="0" w:tplc="04250001">
      <w:start w:val="1"/>
      <w:numFmt w:val="bullet"/>
      <w:lvlText w:val=""/>
      <w:lvlJc w:val="left"/>
      <w:pPr>
        <w:ind w:left="720" w:hanging="360"/>
      </w:pPr>
      <w:rPr>
        <w:rFonts w:ascii="Symbol" w:hAnsi="Symbol" w:hint="default"/>
      </w:rPr>
    </w:lvl>
    <w:lvl w:ilvl="1" w:tplc="04250003" w:tentative="1">
      <w:start w:val="1"/>
      <w:numFmt w:val="bullet"/>
      <w:lvlText w:val="o"/>
      <w:lvlJc w:val="left"/>
      <w:pPr>
        <w:ind w:left="1440" w:hanging="360"/>
      </w:pPr>
      <w:rPr>
        <w:rFonts w:ascii="Courier New" w:hAnsi="Courier New" w:cs="Courier New" w:hint="default"/>
      </w:rPr>
    </w:lvl>
    <w:lvl w:ilvl="2" w:tplc="04250005" w:tentative="1">
      <w:start w:val="1"/>
      <w:numFmt w:val="bullet"/>
      <w:lvlText w:val=""/>
      <w:lvlJc w:val="left"/>
      <w:pPr>
        <w:ind w:left="2160" w:hanging="360"/>
      </w:pPr>
      <w:rPr>
        <w:rFonts w:ascii="Wingdings" w:hAnsi="Wingdings" w:hint="default"/>
      </w:rPr>
    </w:lvl>
    <w:lvl w:ilvl="3" w:tplc="04250001" w:tentative="1">
      <w:start w:val="1"/>
      <w:numFmt w:val="bullet"/>
      <w:lvlText w:val=""/>
      <w:lvlJc w:val="left"/>
      <w:pPr>
        <w:ind w:left="2880" w:hanging="360"/>
      </w:pPr>
      <w:rPr>
        <w:rFonts w:ascii="Symbol" w:hAnsi="Symbol" w:hint="default"/>
      </w:rPr>
    </w:lvl>
    <w:lvl w:ilvl="4" w:tplc="04250003" w:tentative="1">
      <w:start w:val="1"/>
      <w:numFmt w:val="bullet"/>
      <w:lvlText w:val="o"/>
      <w:lvlJc w:val="left"/>
      <w:pPr>
        <w:ind w:left="3600" w:hanging="360"/>
      </w:pPr>
      <w:rPr>
        <w:rFonts w:ascii="Courier New" w:hAnsi="Courier New" w:cs="Courier New" w:hint="default"/>
      </w:rPr>
    </w:lvl>
    <w:lvl w:ilvl="5" w:tplc="04250005" w:tentative="1">
      <w:start w:val="1"/>
      <w:numFmt w:val="bullet"/>
      <w:lvlText w:val=""/>
      <w:lvlJc w:val="left"/>
      <w:pPr>
        <w:ind w:left="4320" w:hanging="360"/>
      </w:pPr>
      <w:rPr>
        <w:rFonts w:ascii="Wingdings" w:hAnsi="Wingdings" w:hint="default"/>
      </w:rPr>
    </w:lvl>
    <w:lvl w:ilvl="6" w:tplc="04250001" w:tentative="1">
      <w:start w:val="1"/>
      <w:numFmt w:val="bullet"/>
      <w:lvlText w:val=""/>
      <w:lvlJc w:val="left"/>
      <w:pPr>
        <w:ind w:left="5040" w:hanging="360"/>
      </w:pPr>
      <w:rPr>
        <w:rFonts w:ascii="Symbol" w:hAnsi="Symbol" w:hint="default"/>
      </w:rPr>
    </w:lvl>
    <w:lvl w:ilvl="7" w:tplc="04250003" w:tentative="1">
      <w:start w:val="1"/>
      <w:numFmt w:val="bullet"/>
      <w:lvlText w:val="o"/>
      <w:lvlJc w:val="left"/>
      <w:pPr>
        <w:ind w:left="5760" w:hanging="360"/>
      </w:pPr>
      <w:rPr>
        <w:rFonts w:ascii="Courier New" w:hAnsi="Courier New" w:cs="Courier New" w:hint="default"/>
      </w:rPr>
    </w:lvl>
    <w:lvl w:ilvl="8" w:tplc="04250005" w:tentative="1">
      <w:start w:val="1"/>
      <w:numFmt w:val="bullet"/>
      <w:lvlText w:val=""/>
      <w:lvlJc w:val="left"/>
      <w:pPr>
        <w:ind w:left="6480" w:hanging="360"/>
      </w:pPr>
      <w:rPr>
        <w:rFonts w:ascii="Wingdings" w:hAnsi="Wingdings" w:hint="default"/>
      </w:rPr>
    </w:lvl>
  </w:abstractNum>
  <w:abstractNum w:abstractNumId="1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1">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3">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4">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8">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19">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2">
    <w:nsid w:val="60585238"/>
    <w:multiLevelType w:val="multilevel"/>
    <w:tmpl w:val="98F0A0DE"/>
    <w:lvl w:ilvl="0">
      <w:start w:val="1"/>
      <w:numFmt w:val="upperLetter"/>
      <w:pStyle w:val="Annex"/>
      <w:lvlText w:val="ANNEX %1"/>
      <w:lvlJc w:val="left"/>
      <w:pPr>
        <w:ind w:left="360" w:hanging="360"/>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4">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abstractNumId w:val="1"/>
  </w:num>
  <w:num w:numId="2">
    <w:abstractNumId w:val="0"/>
  </w:num>
  <w:num w:numId="3">
    <w:abstractNumId w:val="7"/>
  </w:num>
  <w:num w:numId="4">
    <w:abstractNumId w:val="22"/>
  </w:num>
  <w:num w:numId="5">
    <w:abstractNumId w:val="16"/>
  </w:num>
  <w:num w:numId="6">
    <w:abstractNumId w:val="4"/>
  </w:num>
  <w:num w:numId="7">
    <w:abstractNumId w:val="24"/>
  </w:num>
  <w:num w:numId="8">
    <w:abstractNumId w:val="11"/>
  </w:num>
  <w:num w:numId="9">
    <w:abstractNumId w:val="8"/>
  </w:num>
  <w:num w:numId="10">
    <w:abstractNumId w:val="18"/>
  </w:num>
  <w:num w:numId="11">
    <w:abstractNumId w:val="17"/>
  </w:num>
  <w:num w:numId="12">
    <w:abstractNumId w:val="15"/>
  </w:num>
  <w:num w:numId="13">
    <w:abstractNumId w:val="23"/>
  </w:num>
  <w:num w:numId="14">
    <w:abstractNumId w:val="5"/>
  </w:num>
  <w:num w:numId="15">
    <w:abstractNumId w:val="25"/>
  </w:num>
  <w:num w:numId="16">
    <w:abstractNumId w:val="14"/>
  </w:num>
  <w:num w:numId="17">
    <w:abstractNumId w:val="6"/>
  </w:num>
  <w:num w:numId="18">
    <w:abstractNumId w:val="20"/>
  </w:num>
  <w:num w:numId="19">
    <w:abstractNumId w:val="14"/>
  </w:num>
  <w:num w:numId="20">
    <w:abstractNumId w:val="14"/>
  </w:num>
  <w:num w:numId="21">
    <w:abstractNumId w:val="14"/>
  </w:num>
  <w:num w:numId="22">
    <w:abstractNumId w:val="14"/>
  </w:num>
  <w:num w:numId="23">
    <w:abstractNumId w:val="21"/>
  </w:num>
  <w:num w:numId="24">
    <w:abstractNumId w:val="3"/>
  </w:num>
  <w:num w:numId="25">
    <w:abstractNumId w:val="3"/>
  </w:num>
  <w:num w:numId="26">
    <w:abstractNumId w:val="3"/>
  </w:num>
  <w:num w:numId="27">
    <w:abstractNumId w:val="10"/>
  </w:num>
  <w:num w:numId="28">
    <w:abstractNumId w:val="10"/>
  </w:num>
  <w:num w:numId="29">
    <w:abstractNumId w:val="10"/>
  </w:num>
  <w:num w:numId="30">
    <w:abstractNumId w:val="10"/>
  </w:num>
  <w:num w:numId="31">
    <w:abstractNumId w:val="10"/>
  </w:num>
  <w:num w:numId="32">
    <w:abstractNumId w:val="10"/>
  </w:num>
  <w:num w:numId="33">
    <w:abstractNumId w:val="19"/>
  </w:num>
  <w:num w:numId="34">
    <w:abstractNumId w:val="19"/>
  </w:num>
  <w:num w:numId="35">
    <w:abstractNumId w:val="19"/>
  </w:num>
  <w:num w:numId="36">
    <w:abstractNumId w:val="12"/>
  </w:num>
  <w:num w:numId="37">
    <w:abstractNumId w:val="5"/>
  </w:num>
  <w:num w:numId="38">
    <w:abstractNumId w:val="15"/>
  </w:num>
  <w:num w:numId="3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
  </w:num>
  <w:num w:numId="4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2"/>
  </w:num>
  <w:num w:numId="44">
    <w:abstractNumId w:val="13"/>
  </w:num>
  <w:num w:numId="45">
    <w:abstractNumId w:val="9"/>
  </w:num>
  <w:num w:numId="46">
    <w:abstractNumId w:val="17"/>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20"/>
  <w:hyphenationZone w:val="425"/>
  <w:drawingGridHorizontalSpacing w:val="120"/>
  <w:displayHorizontalDrawingGridEvery w:val="2"/>
  <w:displayVerticalDrawingGridEvery w:val="2"/>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674"/>
    <w:rsid w:val="000005D3"/>
    <w:rsid w:val="00025D38"/>
    <w:rsid w:val="000365A4"/>
    <w:rsid w:val="00037DF4"/>
    <w:rsid w:val="0004700E"/>
    <w:rsid w:val="00047BF5"/>
    <w:rsid w:val="0006504D"/>
    <w:rsid w:val="00070C13"/>
    <w:rsid w:val="00080725"/>
    <w:rsid w:val="00084F33"/>
    <w:rsid w:val="00086309"/>
    <w:rsid w:val="000A77A7"/>
    <w:rsid w:val="000B1707"/>
    <w:rsid w:val="000C1B3E"/>
    <w:rsid w:val="00110AE7"/>
    <w:rsid w:val="00126A2C"/>
    <w:rsid w:val="00177F4D"/>
    <w:rsid w:val="00180DDA"/>
    <w:rsid w:val="0019583F"/>
    <w:rsid w:val="001B2A2D"/>
    <w:rsid w:val="001B737D"/>
    <w:rsid w:val="001C44A3"/>
    <w:rsid w:val="001E0E15"/>
    <w:rsid w:val="001F528A"/>
    <w:rsid w:val="001F704E"/>
    <w:rsid w:val="002125B0"/>
    <w:rsid w:val="002322DC"/>
    <w:rsid w:val="00243228"/>
    <w:rsid w:val="002476EF"/>
    <w:rsid w:val="00251483"/>
    <w:rsid w:val="00255CAA"/>
    <w:rsid w:val="00264305"/>
    <w:rsid w:val="002A0346"/>
    <w:rsid w:val="002A4487"/>
    <w:rsid w:val="002B49E9"/>
    <w:rsid w:val="002C632E"/>
    <w:rsid w:val="002D3E8B"/>
    <w:rsid w:val="002D4575"/>
    <w:rsid w:val="002D5C0C"/>
    <w:rsid w:val="002E03D1"/>
    <w:rsid w:val="002E6B74"/>
    <w:rsid w:val="002E6D50"/>
    <w:rsid w:val="002E6FCA"/>
    <w:rsid w:val="0031729C"/>
    <w:rsid w:val="00356CD0"/>
    <w:rsid w:val="00362CD9"/>
    <w:rsid w:val="003761CA"/>
    <w:rsid w:val="00380DAF"/>
    <w:rsid w:val="003B28F5"/>
    <w:rsid w:val="003B78EC"/>
    <w:rsid w:val="003B7B7D"/>
    <w:rsid w:val="003C54CB"/>
    <w:rsid w:val="003C7A2A"/>
    <w:rsid w:val="003D2DC1"/>
    <w:rsid w:val="003D69D0"/>
    <w:rsid w:val="003F0D4C"/>
    <w:rsid w:val="003F2918"/>
    <w:rsid w:val="003F3F75"/>
    <w:rsid w:val="003F430E"/>
    <w:rsid w:val="003F5BEA"/>
    <w:rsid w:val="0041088C"/>
    <w:rsid w:val="00420A38"/>
    <w:rsid w:val="00431B19"/>
    <w:rsid w:val="004661AD"/>
    <w:rsid w:val="00490818"/>
    <w:rsid w:val="004D1D85"/>
    <w:rsid w:val="004D3C3A"/>
    <w:rsid w:val="004E1CD1"/>
    <w:rsid w:val="005107EB"/>
    <w:rsid w:val="00521345"/>
    <w:rsid w:val="00526DF0"/>
    <w:rsid w:val="00545CC4"/>
    <w:rsid w:val="00551FFF"/>
    <w:rsid w:val="005607A2"/>
    <w:rsid w:val="0057198B"/>
    <w:rsid w:val="005920DE"/>
    <w:rsid w:val="00597FAE"/>
    <w:rsid w:val="005B32A3"/>
    <w:rsid w:val="005C0D44"/>
    <w:rsid w:val="005C566C"/>
    <w:rsid w:val="005C7E69"/>
    <w:rsid w:val="005E262D"/>
    <w:rsid w:val="005F23D3"/>
    <w:rsid w:val="005F7E20"/>
    <w:rsid w:val="0060342C"/>
    <w:rsid w:val="006153BB"/>
    <w:rsid w:val="00615D95"/>
    <w:rsid w:val="0064293B"/>
    <w:rsid w:val="00650AC7"/>
    <w:rsid w:val="00662733"/>
    <w:rsid w:val="006652C3"/>
    <w:rsid w:val="00691FD0"/>
    <w:rsid w:val="00692148"/>
    <w:rsid w:val="006C5948"/>
    <w:rsid w:val="006D4586"/>
    <w:rsid w:val="006D524F"/>
    <w:rsid w:val="006F2A74"/>
    <w:rsid w:val="007118F5"/>
    <w:rsid w:val="00712AA4"/>
    <w:rsid w:val="007146C4"/>
    <w:rsid w:val="00721AA1"/>
    <w:rsid w:val="00724B67"/>
    <w:rsid w:val="007547F8"/>
    <w:rsid w:val="00765622"/>
    <w:rsid w:val="00770B6C"/>
    <w:rsid w:val="00783FEA"/>
    <w:rsid w:val="007C7ED2"/>
    <w:rsid w:val="007D1D0D"/>
    <w:rsid w:val="007D37AF"/>
    <w:rsid w:val="0080294B"/>
    <w:rsid w:val="0082480E"/>
    <w:rsid w:val="00832883"/>
    <w:rsid w:val="00850293"/>
    <w:rsid w:val="00851373"/>
    <w:rsid w:val="00851BA6"/>
    <w:rsid w:val="0085654D"/>
    <w:rsid w:val="00861160"/>
    <w:rsid w:val="0086654F"/>
    <w:rsid w:val="008A12D3"/>
    <w:rsid w:val="008A356F"/>
    <w:rsid w:val="008A4653"/>
    <w:rsid w:val="008A4717"/>
    <w:rsid w:val="008A50CC"/>
    <w:rsid w:val="008C3701"/>
    <w:rsid w:val="008D1694"/>
    <w:rsid w:val="008D79CB"/>
    <w:rsid w:val="008E0333"/>
    <w:rsid w:val="008F07BC"/>
    <w:rsid w:val="0092692B"/>
    <w:rsid w:val="00943E9C"/>
    <w:rsid w:val="00945C17"/>
    <w:rsid w:val="0094677D"/>
    <w:rsid w:val="00953F4D"/>
    <w:rsid w:val="00960BB8"/>
    <w:rsid w:val="00964DE7"/>
    <w:rsid w:val="00964F5C"/>
    <w:rsid w:val="009831C0"/>
    <w:rsid w:val="009852F0"/>
    <w:rsid w:val="009A1D62"/>
    <w:rsid w:val="00A0389B"/>
    <w:rsid w:val="00A446C9"/>
    <w:rsid w:val="00A635D6"/>
    <w:rsid w:val="00A8553A"/>
    <w:rsid w:val="00A93AED"/>
    <w:rsid w:val="00AB3239"/>
    <w:rsid w:val="00AE1319"/>
    <w:rsid w:val="00AE34BB"/>
    <w:rsid w:val="00B12DB4"/>
    <w:rsid w:val="00B226F2"/>
    <w:rsid w:val="00B274DF"/>
    <w:rsid w:val="00B33813"/>
    <w:rsid w:val="00B56BDF"/>
    <w:rsid w:val="00B65812"/>
    <w:rsid w:val="00B65B93"/>
    <w:rsid w:val="00B80189"/>
    <w:rsid w:val="00B85CD6"/>
    <w:rsid w:val="00B90A27"/>
    <w:rsid w:val="00B9554D"/>
    <w:rsid w:val="00BB2B9F"/>
    <w:rsid w:val="00BB7D9E"/>
    <w:rsid w:val="00BD3CB8"/>
    <w:rsid w:val="00BD4E6F"/>
    <w:rsid w:val="00BF32F0"/>
    <w:rsid w:val="00BF4DCE"/>
    <w:rsid w:val="00C05CE5"/>
    <w:rsid w:val="00C110C1"/>
    <w:rsid w:val="00C15ED3"/>
    <w:rsid w:val="00C6171E"/>
    <w:rsid w:val="00CA6F2C"/>
    <w:rsid w:val="00CC5FEA"/>
    <w:rsid w:val="00CC70E0"/>
    <w:rsid w:val="00CF1871"/>
    <w:rsid w:val="00D1133E"/>
    <w:rsid w:val="00D13F94"/>
    <w:rsid w:val="00D17A34"/>
    <w:rsid w:val="00D17F21"/>
    <w:rsid w:val="00D23061"/>
    <w:rsid w:val="00D26628"/>
    <w:rsid w:val="00D332B3"/>
    <w:rsid w:val="00D5474A"/>
    <w:rsid w:val="00D55207"/>
    <w:rsid w:val="00D83873"/>
    <w:rsid w:val="00D92B45"/>
    <w:rsid w:val="00D95962"/>
    <w:rsid w:val="00DC389B"/>
    <w:rsid w:val="00DE2FEE"/>
    <w:rsid w:val="00E00BE9"/>
    <w:rsid w:val="00E0155D"/>
    <w:rsid w:val="00E22A11"/>
    <w:rsid w:val="00E31E5C"/>
    <w:rsid w:val="00E558C3"/>
    <w:rsid w:val="00E55927"/>
    <w:rsid w:val="00E912A6"/>
    <w:rsid w:val="00EA4844"/>
    <w:rsid w:val="00EA4D9C"/>
    <w:rsid w:val="00EA51D0"/>
    <w:rsid w:val="00EA5A97"/>
    <w:rsid w:val="00EA65C8"/>
    <w:rsid w:val="00EB75EE"/>
    <w:rsid w:val="00EE4C1D"/>
    <w:rsid w:val="00EF3685"/>
    <w:rsid w:val="00F159EB"/>
    <w:rsid w:val="00F25BF4"/>
    <w:rsid w:val="00F267DB"/>
    <w:rsid w:val="00F46F6F"/>
    <w:rsid w:val="00F50CAF"/>
    <w:rsid w:val="00F60608"/>
    <w:rsid w:val="00F62217"/>
    <w:rsid w:val="00F64454"/>
    <w:rsid w:val="00FB17A9"/>
    <w:rsid w:val="00FB527C"/>
    <w:rsid w:val="00FB6F75"/>
    <w:rsid w:val="00FC0EB3"/>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2"/>
    <o:shapelayout v:ext="edit">
      <o:idmap v:ext="edit" data="1"/>
    </o:shapelayout>
  </w:shapeDefaults>
  <w:decimalSymbol w:val="."/>
  <w:listSeparator w:val=","/>
  <w14:docId w14:val="0DA6AA77"/>
  <w15:docId w15:val="{D18E6568-7E7B-4501-BD13-DA80BC2819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Calibri" w:hAnsi="Calibri"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9852F0"/>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9852F0"/>
    <w:pPr>
      <w:numPr>
        <w:ilvl w:val="1"/>
        <w:numId w:val="37"/>
      </w:numPr>
      <w:spacing w:before="120" w:after="120"/>
      <w:outlineLvl w:val="1"/>
    </w:pPr>
    <w:rPr>
      <w:rFonts w:ascii="Calibri" w:hAnsi="Calibri"/>
      <w:b/>
      <w:color w:val="0070C0"/>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9852F0"/>
    <w:rPr>
      <w:rFonts w:cs="Calibri"/>
      <w:b/>
      <w:caps/>
      <w:color w:val="0070C0"/>
      <w:kern w:val="28"/>
      <w:sz w:val="24"/>
      <w:szCs w:val="22"/>
      <w:lang w:eastAsia="de-DE"/>
    </w:rPr>
  </w:style>
  <w:style w:type="character" w:customStyle="1" w:styleId="Heading2Char">
    <w:name w:val="Heading 2 Char"/>
    <w:link w:val="Heading2"/>
    <w:rsid w:val="009852F0"/>
    <w:rPr>
      <w:rFonts w:cs="Calibri"/>
      <w:b/>
      <w:color w:val="0070C0"/>
      <w:sz w:val="22"/>
      <w:szCs w:val="22"/>
    </w:rPr>
  </w:style>
  <w:style w:type="paragraph" w:customStyle="1" w:styleId="Annex">
    <w:name w:val="Annex"/>
    <w:basedOn w:val="Heading1"/>
    <w:next w:val="Normal"/>
    <w:qFormat/>
    <w:rsid w:val="008D1694"/>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9246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EEED73-76DB-4D4D-ADF8-D6BF7C7112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5</Pages>
  <Words>593</Words>
  <Characters>3382</Characters>
  <Application>Microsoft Office Word</Application>
  <DocSecurity>0</DocSecurity>
  <Lines>28</Lines>
  <Paragraphs>7</Paragraphs>
  <ScaleCrop>false</ScaleCrop>
  <HeadingPairs>
    <vt:vector size="4" baseType="variant">
      <vt:variant>
        <vt:lpstr>Title</vt:lpstr>
      </vt:variant>
      <vt:variant>
        <vt:i4>1</vt:i4>
      </vt:variant>
      <vt:variant>
        <vt:lpstr>Pealkiri</vt:lpstr>
      </vt:variant>
      <vt:variant>
        <vt:i4>1</vt:i4>
      </vt:variant>
    </vt:vector>
  </HeadingPairs>
  <TitlesOfParts>
    <vt:vector size="2" baseType="lpstr">
      <vt:lpstr/>
      <vt:lpstr/>
    </vt:vector>
  </TitlesOfParts>
  <Company/>
  <LinksUpToDate>false</LinksUpToDate>
  <CharactersWithSpaces>3968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Seamus Doyle</cp:lastModifiedBy>
  <cp:revision>3</cp:revision>
  <dcterms:created xsi:type="dcterms:W3CDTF">2016-03-10T12:09:00Z</dcterms:created>
  <dcterms:modified xsi:type="dcterms:W3CDTF">2016-03-10T12:14:00Z</dcterms:modified>
</cp:coreProperties>
</file>